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jc w:val="center"/>
        <w:rPr>
          <w:rStyle w:val="11"/>
          <w:rFonts w:ascii="宋体" w:hAnsi="宋体" w:eastAsia="宋体" w:cs="宋体"/>
          <w:sz w:val="72"/>
          <w:szCs w:val="72"/>
        </w:rPr>
      </w:pPr>
    </w:p>
    <w:p>
      <w:pPr>
        <w:pStyle w:val="7"/>
        <w:widowControl/>
        <w:jc w:val="center"/>
        <w:rPr>
          <w:rFonts w:ascii="宋体" w:hAnsi="宋体" w:eastAsia="宋体" w:cs="宋体"/>
        </w:rPr>
      </w:pPr>
      <w:r>
        <w:rPr>
          <w:rStyle w:val="11"/>
          <w:rFonts w:hint="eastAsia" w:ascii="宋体" w:hAnsi="宋体" w:eastAsia="宋体" w:cs="宋体"/>
          <w:sz w:val="72"/>
          <w:szCs w:val="72"/>
        </w:rPr>
        <w:t>货物项目询价文件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keepNext w:val="0"/>
        <w:keepLines w:val="0"/>
        <w:pageBreakBefore w:val="0"/>
        <w:widowControl/>
        <w:kinsoku/>
        <w:wordWrap/>
        <w:overflowPunct/>
        <w:topLinePunct w:val="0"/>
        <w:autoSpaceDE/>
        <w:autoSpaceDN/>
        <w:bidi w:val="0"/>
        <w:adjustRightInd/>
        <w:snapToGrid/>
        <w:spacing w:line="320" w:lineRule="exact"/>
        <w:ind w:left="3295" w:leftChars="900" w:hanging="1405" w:hangingChars="500"/>
        <w:textAlignment w:val="auto"/>
        <w:rPr>
          <w:rFonts w:hint="eastAsia" w:ascii="华文楷体" w:hAnsi="华文楷体" w:eastAsia="华文楷体" w:cs="华文楷体"/>
          <w:b/>
          <w:bCs/>
          <w:color w:val="FF0000"/>
          <w:sz w:val="28"/>
          <w:szCs w:val="28"/>
          <w:lang w:val="en-US" w:eastAsia="zh-CN"/>
        </w:rPr>
      </w:pPr>
      <w:r>
        <w:rPr>
          <w:rStyle w:val="11"/>
          <w:rFonts w:hint="eastAsia" w:ascii="宋体" w:hAnsi="宋体" w:eastAsia="宋体" w:cs="宋体"/>
          <w:sz w:val="28"/>
          <w:szCs w:val="28"/>
        </w:rPr>
        <w:t>项目名称：</w:t>
      </w:r>
      <w:r>
        <w:rPr>
          <w:rFonts w:hint="eastAsia" w:ascii="华文楷体" w:hAnsi="华文楷体" w:eastAsia="华文楷体" w:cs="华文楷体"/>
          <w:b/>
          <w:bCs/>
          <w:sz w:val="28"/>
          <w:szCs w:val="28"/>
        </w:rPr>
        <w:t xml:space="preserve">数字式织物厚度仪、马丁代尔耐磨仪、 </w:t>
      </w:r>
      <w:r>
        <w:rPr>
          <w:rFonts w:ascii="华文楷体" w:hAnsi="华文楷体" w:eastAsia="华文楷体" w:cs="华文楷体"/>
          <w:b/>
          <w:bCs/>
          <w:sz w:val="28"/>
          <w:szCs w:val="28"/>
        </w:rPr>
        <w:t xml:space="preserve">  </w:t>
      </w:r>
      <w:r>
        <w:rPr>
          <w:rFonts w:hint="eastAsia" w:ascii="华文楷体" w:hAnsi="华文楷体" w:eastAsia="华文楷体" w:cs="华文楷体"/>
          <w:b/>
          <w:bCs/>
          <w:sz w:val="28"/>
          <w:szCs w:val="28"/>
        </w:rPr>
        <w:t>电子织物强力机</w:t>
      </w:r>
      <w:r>
        <w:rPr>
          <w:rFonts w:hint="eastAsia" w:ascii="华文楷体" w:hAnsi="华文楷体" w:eastAsia="华文楷体" w:cs="华文楷体"/>
          <w:b/>
          <w:bCs/>
          <w:sz w:val="28"/>
          <w:szCs w:val="28"/>
          <w:lang w:val="en-US" w:eastAsia="zh-CN"/>
        </w:rPr>
        <w:t>采购</w:t>
      </w:r>
    </w:p>
    <w:p>
      <w:pPr>
        <w:pStyle w:val="7"/>
        <w:widowControl/>
        <w:ind w:firstLine="1960" w:firstLineChars="700"/>
        <w:jc w:val="both"/>
        <w:rPr>
          <w:rFonts w:ascii="宋体" w:hAnsi="宋体" w:eastAsia="宋体" w:cs="宋体"/>
          <w:color w:val="FF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3413760</wp:posOffset>
                </wp:positionH>
                <wp:positionV relativeFrom="paragraph">
                  <wp:posOffset>530860</wp:posOffset>
                </wp:positionV>
                <wp:extent cx="2799715" cy="456565"/>
                <wp:effectExtent l="4445" t="4445" r="15240" b="15240"/>
                <wp:wrapNone/>
                <wp:docPr id="2" name="文本框 2"/>
                <wp:cNvGraphicFramePr/>
                <a:graphic xmlns:a="http://schemas.openxmlformats.org/drawingml/2006/main">
                  <a:graphicData uri="http://schemas.microsoft.com/office/word/2010/wordprocessingShape">
                    <wps:wsp>
                      <wps:cNvSpPr txBox="1"/>
                      <wps:spPr>
                        <a:xfrm>
                          <a:off x="4594860" y="4805680"/>
                          <a:ext cx="2799715" cy="4565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华文楷体" w:hAnsi="华文楷体" w:eastAsia="华文楷体" w:cs="华文楷体"/>
                                <w:b/>
                                <w:bCs/>
                                <w:sz w:val="28"/>
                                <w:szCs w:val="28"/>
                              </w:rPr>
                              <w:t>（先进纤维材料与技术实验室）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8.8pt;margin-top:41.8pt;height:35.95pt;width:220.45pt;z-index:251659264;mso-width-relative:page;mso-height-relative:page;" fillcolor="#FFFFFF [3201]" filled="t" stroked="t" coordsize="21600,21600" o:gfxdata="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t2&#10;9ZzZAAAACgEAAA8AAAAAAAAAAQAgAAAAIgAAAGRycy9kb3ducmV2LnhtbFBLAQIUABQAAAAIAIdO&#10;4kBz86dwWwIAAMQEAAAOAAAAAAAAAAEAIAAAACgBAABkcnMvZTJvRG9jLnhtbFBLBQYAAAAABgAG&#10;AFkBAAD1BQAAAAA=&#10;">
                <v:fill on="t" focussize="0,0"/>
                <v:stroke weight="0.5pt" color="#FFFFFF [3212]" joinstyle="round"/>
                <v:imagedata o:title=""/>
                <o:lock v:ext="edit" aspectratio="f"/>
                <v:textbox>
                  <w:txbxContent>
                    <w:p>
                      <w:r>
                        <w:rPr>
                          <w:rFonts w:hint="eastAsia" w:ascii="华文楷体" w:hAnsi="华文楷体" w:eastAsia="华文楷体" w:cs="华文楷体"/>
                          <w:b/>
                          <w:bCs/>
                          <w:sz w:val="28"/>
                          <w:szCs w:val="28"/>
                        </w:rPr>
                        <w:t>（先进纤维材料与技术实验室）</w:t>
                      </w:r>
                    </w:p>
                  </w:txbxContent>
                </v:textbox>
              </v:shape>
            </w:pict>
          </mc:Fallback>
        </mc:AlternateContent>
      </w:r>
      <w:r>
        <w:rPr>
          <w:rStyle w:val="11"/>
          <w:rFonts w:hint="eastAsia" w:ascii="宋体" w:hAnsi="宋体" w:eastAsia="宋体" w:cs="宋体"/>
          <w:sz w:val="28"/>
          <w:szCs w:val="28"/>
        </w:rPr>
        <w:t>项目编号：</w:t>
      </w:r>
      <w:r>
        <w:rPr>
          <w:rFonts w:hint="eastAsia" w:ascii="华文楷体" w:hAnsi="华文楷体" w:eastAsia="华文楷体" w:cs="华文楷体"/>
          <w:sz w:val="28"/>
          <w:szCs w:val="28"/>
        </w:rPr>
        <w:t>ZXCG</w:t>
      </w:r>
      <w:r>
        <w:rPr>
          <w:rFonts w:hint="eastAsia" w:ascii="宋体" w:hAnsi="宋体" w:eastAsia="宋体" w:cs="宋体"/>
          <w:sz w:val="28"/>
          <w:szCs w:val="28"/>
        </w:rPr>
        <w:t>–</w:t>
      </w:r>
      <w:r>
        <w:rPr>
          <w:rFonts w:hint="eastAsia" w:ascii="华文楷体" w:hAnsi="华文楷体" w:eastAsia="华文楷体" w:cs="华文楷体"/>
          <w:sz w:val="28"/>
          <w:szCs w:val="28"/>
        </w:rPr>
        <w:t>202100</w:t>
      </w:r>
      <w:r>
        <w:rPr>
          <w:rFonts w:hint="eastAsia" w:ascii="华文楷体" w:hAnsi="华文楷体" w:eastAsia="华文楷体" w:cs="华文楷体"/>
          <w:sz w:val="28"/>
          <w:szCs w:val="28"/>
          <w:lang w:val="en-US" w:eastAsia="zh-CN"/>
        </w:rPr>
        <w:t>18</w:t>
      </w:r>
    </w:p>
    <w:p>
      <w:pPr>
        <w:pStyle w:val="7"/>
        <w:widowControl/>
        <w:jc w:val="both"/>
        <w:rPr>
          <w:rStyle w:val="11"/>
          <w:rFonts w:ascii="宋体" w:hAnsi="宋体" w:eastAsia="宋体" w:cs="宋体"/>
          <w:sz w:val="28"/>
          <w:szCs w:val="28"/>
        </w:rPr>
      </w:pPr>
      <w:r>
        <w:rPr>
          <w:rStyle w:val="11"/>
          <w:rFonts w:hint="eastAsia" w:ascii="宋体" w:hAnsi="宋体" w:eastAsia="宋体" w:cs="宋体"/>
          <w:sz w:val="28"/>
          <w:szCs w:val="28"/>
        </w:rPr>
        <w:t xml:space="preserve">              采购部门：清源创新实验室</w:t>
      </w:r>
    </w:p>
    <w:p>
      <w:pPr>
        <w:pStyle w:val="7"/>
        <w:widowControl/>
        <w:ind w:firstLine="1050"/>
        <w:jc w:val="center"/>
        <w:rPr>
          <w:rFonts w:ascii="宋体" w:hAnsi="宋体" w:eastAsia="宋体" w:cs="宋体"/>
          <w:sz w:val="28"/>
          <w:szCs w:val="28"/>
        </w:rPr>
      </w:pPr>
    </w:p>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both"/>
        <w:rPr>
          <w:rFonts w:ascii="宋体" w:hAnsi="宋体" w:eastAsia="宋体" w:cs="宋体"/>
        </w:rPr>
      </w:pPr>
    </w:p>
    <w:p>
      <w:pPr>
        <w:pStyle w:val="7"/>
        <w:widowControl/>
        <w:rPr>
          <w:rFonts w:ascii="宋体" w:hAnsi="宋体" w:eastAsia="宋体" w:cs="宋体"/>
        </w:rPr>
      </w:pPr>
      <w:r>
        <w:rPr>
          <w:rStyle w:val="11"/>
          <w:rFonts w:hint="eastAsia" w:ascii="宋体" w:hAnsi="宋体" w:eastAsia="宋体" w:cs="宋体"/>
          <w:sz w:val="28"/>
          <w:szCs w:val="28"/>
        </w:rPr>
        <w:t>        日   期：</w:t>
      </w:r>
      <w:r>
        <w:rPr>
          <w:rStyle w:val="11"/>
          <w:rFonts w:hint="eastAsia" w:ascii="宋体" w:hAnsi="宋体" w:eastAsia="宋体" w:cs="宋体"/>
          <w:sz w:val="28"/>
          <w:szCs w:val="28"/>
          <w:u w:val="single"/>
        </w:rPr>
        <w:t xml:space="preserve"> 2021 </w:t>
      </w:r>
      <w:r>
        <w:rPr>
          <w:rStyle w:val="11"/>
          <w:rFonts w:hint="eastAsia" w:ascii="宋体" w:hAnsi="宋体" w:eastAsia="宋体" w:cs="宋体"/>
          <w:sz w:val="28"/>
          <w:szCs w:val="28"/>
        </w:rPr>
        <w:t>年</w:t>
      </w:r>
      <w:r>
        <w:rPr>
          <w:rStyle w:val="11"/>
          <w:rFonts w:hint="eastAsia" w:ascii="宋体" w:hAnsi="宋体" w:eastAsia="宋体" w:cs="宋体"/>
          <w:color w:val="FF0000"/>
          <w:sz w:val="28"/>
          <w:szCs w:val="28"/>
          <w:u w:val="single"/>
          <w:lang w:val="en-US" w:eastAsia="zh-CN"/>
        </w:rPr>
        <w:t>10</w:t>
      </w:r>
      <w:r>
        <w:rPr>
          <w:rStyle w:val="11"/>
          <w:rFonts w:hint="eastAsia" w:ascii="宋体" w:hAnsi="宋体" w:eastAsia="宋体" w:cs="宋体"/>
          <w:sz w:val="28"/>
          <w:szCs w:val="28"/>
        </w:rPr>
        <w:t>月</w:t>
      </w:r>
      <w:r>
        <w:rPr>
          <w:rStyle w:val="11"/>
          <w:rFonts w:hint="eastAsia" w:ascii="宋体" w:hAnsi="宋体" w:eastAsia="宋体" w:cs="宋体"/>
          <w:color w:val="FF0000"/>
          <w:sz w:val="28"/>
          <w:szCs w:val="28"/>
          <w:u w:val="single"/>
          <w:lang w:val="en-US" w:eastAsia="zh-CN"/>
        </w:rPr>
        <w:t>18</w:t>
      </w:r>
      <w:r>
        <w:rPr>
          <w:rStyle w:val="11"/>
          <w:rFonts w:hint="eastAsia" w:ascii="宋体" w:hAnsi="宋体" w:eastAsia="宋体" w:cs="宋体"/>
          <w:sz w:val="28"/>
          <w:szCs w:val="28"/>
        </w:rPr>
        <w:t>日</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第一章   询价邀请/询价邀请书</w:t>
      </w:r>
    </w:p>
    <w:p>
      <w:pPr>
        <w:pStyle w:val="7"/>
        <w:widowControl/>
        <w:spacing w:beforeAutospacing="0" w:afterAutospacing="0" w:line="400" w:lineRule="atLeast"/>
        <w:ind w:firstLine="480"/>
        <w:jc w:val="center"/>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清源创新实验室采用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采购项目</w:t>
      </w:r>
      <w:r>
        <w:rPr>
          <w:rFonts w:hint="eastAsia" w:ascii="宋体" w:hAnsi="宋体" w:eastAsia="宋体" w:cs="宋体"/>
        </w:rPr>
        <w:t>项目（以下简称：“本项目”）的政府采购活动，现采用发布公告方式，邀请供应商参加报价。</w:t>
      </w:r>
    </w:p>
    <w:p>
      <w:pPr>
        <w:pStyle w:val="7"/>
        <w:widowControl/>
        <w:spacing w:beforeAutospacing="0" w:afterAutospacing="0" w:line="400" w:lineRule="atLeast"/>
        <w:ind w:firstLine="480"/>
        <w:rPr>
          <w:rFonts w:ascii="宋体" w:hAnsi="宋体" w:eastAsia="宋体" w:cs="宋体"/>
          <w:b/>
          <w:bCs/>
          <w:u w:val="single"/>
        </w:rPr>
      </w:pPr>
      <w:r>
        <w:rPr>
          <w:rFonts w:hint="eastAsia" w:ascii="宋体" w:hAnsi="宋体" w:eastAsia="宋体" w:cs="宋体"/>
          <w:b/>
          <w:bCs/>
        </w:rPr>
        <w:t>1、项目编号：</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2、询价内容及要求：详见附件</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3、供应商的资格要求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3.1法定条件：符合政府采购法第二十二条第一款规定的条件。</w:t>
      </w:r>
    </w:p>
    <w:p>
      <w:pPr>
        <w:pStyle w:val="7"/>
        <w:widowControl/>
        <w:spacing w:beforeAutospacing="0" w:afterAutospacing="0" w:line="400" w:lineRule="atLeast"/>
        <w:ind w:left="479" w:leftChars="228" w:firstLine="64" w:firstLineChars="27"/>
        <w:rPr>
          <w:rFonts w:ascii="宋体" w:hAnsi="宋体" w:eastAsia="宋体" w:cs="宋体"/>
        </w:rPr>
      </w:pPr>
      <w:r>
        <w:rPr>
          <w:rFonts w:hint="eastAsia" w:ascii="宋体" w:hAnsi="宋体" w:eastAsia="宋体" w:cs="宋体"/>
        </w:rPr>
        <w:t>3.2特定条件：</w:t>
      </w:r>
      <w:r>
        <w:rPr>
          <w:rFonts w:hint="eastAsia" w:ascii="宋体" w:hAnsi="宋体" w:eastAsia="宋体" w:cs="宋体"/>
        </w:rPr>
        <w:br w:type="textWrapping"/>
      </w:r>
      <w:r>
        <w:rPr>
          <w:rFonts w:hint="eastAsia" w:ascii="宋体" w:hAnsi="宋体" w:eastAsia="宋体" w:cs="宋体"/>
          <w:b/>
          <w:bCs/>
        </w:rPr>
        <w:t>4.是否接受联合体报价：不接受</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b/>
          <w:bCs/>
        </w:rPr>
        <w:t>5、报名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5.1时间期限：</w:t>
      </w:r>
    </w:p>
    <w:p>
      <w:pPr>
        <w:pStyle w:val="7"/>
        <w:widowControl/>
        <w:spacing w:beforeAutospacing="0" w:afterAutospacing="0" w:line="400" w:lineRule="atLeast"/>
        <w:ind w:firstLine="480"/>
        <w:rPr>
          <w:rFonts w:ascii="宋体" w:hAnsi="宋体" w:eastAsia="宋体" w:cs="宋体"/>
          <w:b/>
          <w:bCs/>
        </w:rPr>
      </w:pPr>
      <w:r>
        <w:rPr>
          <w:rFonts w:hint="eastAsia" w:ascii="宋体" w:hAnsi="宋体" w:eastAsia="宋体" w:cs="宋体"/>
        </w:rPr>
        <w:t>询价文件获取时间：</w:t>
      </w:r>
      <w:r>
        <w:rPr>
          <w:rFonts w:hint="eastAsia" w:ascii="宋体" w:hAnsi="宋体" w:eastAsia="宋体" w:cs="宋体"/>
          <w:color w:val="333333"/>
          <w:u w:val="single"/>
        </w:rPr>
        <w:t>20</w:t>
      </w:r>
      <w:r>
        <w:rPr>
          <w:rFonts w:hint="eastAsia" w:ascii="宋体" w:hAnsi="宋体" w:eastAsia="宋体" w:cs="宋体"/>
          <w:u w:val="single"/>
        </w:rPr>
        <w:t>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18</w:t>
      </w:r>
      <w:r>
        <w:rPr>
          <w:rFonts w:hint="eastAsia" w:ascii="宋体" w:hAnsi="宋体" w:eastAsia="宋体" w:cs="宋体"/>
        </w:rPr>
        <w:t>日至</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20</w:t>
      </w:r>
      <w:r>
        <w:rPr>
          <w:rFonts w:hint="eastAsia" w:ascii="宋体" w:hAnsi="宋体" w:eastAsia="宋体" w:cs="宋体"/>
        </w:rPr>
        <w:t>日。</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询价文件提交截止时间：</w:t>
      </w:r>
      <w:r>
        <w:rPr>
          <w:rFonts w:hint="eastAsia" w:ascii="宋体" w:hAnsi="宋体" w:eastAsia="宋体" w:cs="宋体"/>
          <w:u w:val="single"/>
        </w:rPr>
        <w:t>2021</w:t>
      </w:r>
      <w:r>
        <w:rPr>
          <w:rFonts w:hint="eastAsia" w:ascii="宋体" w:hAnsi="宋体" w:eastAsia="宋体" w:cs="宋体"/>
        </w:rPr>
        <w:t>年</w:t>
      </w:r>
      <w:r>
        <w:rPr>
          <w:rFonts w:hint="eastAsia" w:ascii="宋体" w:hAnsi="宋体" w:eastAsia="宋体" w:cs="宋体"/>
          <w:color w:val="FF0000"/>
          <w:u w:val="single"/>
          <w:lang w:val="en-US" w:eastAsia="zh-CN"/>
        </w:rPr>
        <w:t>10</w:t>
      </w:r>
      <w:r>
        <w:rPr>
          <w:rFonts w:hint="eastAsia" w:ascii="宋体" w:hAnsi="宋体" w:eastAsia="宋体" w:cs="宋体"/>
        </w:rPr>
        <w:t>月</w:t>
      </w:r>
      <w:r>
        <w:rPr>
          <w:rFonts w:hint="eastAsia" w:ascii="宋体" w:hAnsi="宋体" w:eastAsia="宋体" w:cs="宋体"/>
          <w:color w:val="FF0000"/>
          <w:u w:val="single"/>
          <w:lang w:val="en-US" w:eastAsia="zh-CN"/>
        </w:rPr>
        <w:t>21</w:t>
      </w:r>
      <w:r>
        <w:rPr>
          <w:rFonts w:hint="eastAsia" w:ascii="宋体" w:hAnsi="宋体" w:eastAsia="宋体" w:cs="宋体"/>
        </w:rPr>
        <w:t>日中午12:00。（邮寄材</w:t>
      </w:r>
      <w:r>
        <w:rPr>
          <w:rFonts w:hint="eastAsia" w:ascii="宋体" w:hAnsi="宋体" w:eastAsia="宋体" w:cs="宋体"/>
          <w:color w:val="333333"/>
        </w:rPr>
        <w:t>料以收件日期为准，逾期不予接收）。</w:t>
      </w:r>
    </w:p>
    <w:p>
      <w:pPr>
        <w:pStyle w:val="7"/>
        <w:widowControl/>
        <w:spacing w:beforeAutospacing="0" w:afterAutospacing="0" w:line="400" w:lineRule="atLeast"/>
        <w:ind w:firstLine="480"/>
        <w:rPr>
          <w:rFonts w:ascii="宋体" w:hAnsi="宋体" w:eastAsia="宋体" w:cs="宋体"/>
          <w:color w:val="FF0000"/>
        </w:rPr>
      </w:pPr>
      <w:r>
        <w:rPr>
          <w:rFonts w:hint="eastAsia" w:ascii="宋体" w:hAnsi="宋体" w:eastAsia="宋体" w:cs="宋体"/>
          <w:b/>
          <w:bCs/>
        </w:rPr>
        <w:t>6、联系方式：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联系人：王先生 洪女士</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联系方法：</w:t>
      </w:r>
      <w:r>
        <w:rPr>
          <w:rFonts w:hint="eastAsia" w:ascii="华文楷体" w:hAnsi="华文楷体" w:eastAsia="华文楷体" w:cs="华文楷体"/>
          <w:sz w:val="28"/>
          <w:szCs w:val="28"/>
        </w:rPr>
        <w:t>15985887976</w:t>
      </w:r>
      <w:r>
        <w:rPr>
          <w:rFonts w:hint="eastAsia" w:ascii="宋体" w:hAnsi="宋体" w:eastAsia="宋体" w:cs="宋体"/>
        </w:rPr>
        <w:t xml:space="preserve"> </w:t>
      </w:r>
      <w:r>
        <w:rPr>
          <w:rFonts w:ascii="宋体" w:hAnsi="宋体" w:eastAsia="宋体" w:cs="宋体"/>
        </w:rPr>
        <w:t xml:space="preserve"> 13799210828</w:t>
      </w:r>
      <w:r>
        <w:rPr>
          <w:rFonts w:hint="eastAsia" w:ascii="华文楷体" w:hAnsi="华文楷体" w:eastAsia="华文楷体" w:cs="华文楷体"/>
          <w:sz w:val="28"/>
          <w:szCs w:val="28"/>
        </w:rPr>
        <w:t xml:space="preserve"> </w:t>
      </w:r>
      <w:r>
        <w:rPr>
          <w:rFonts w:ascii="华文楷体" w:hAnsi="华文楷体" w:eastAsia="华文楷体" w:cs="华文楷体"/>
          <w:sz w:val="28"/>
          <w:szCs w:val="28"/>
        </w:rPr>
        <w:t xml:space="preserve"> </w:t>
      </w:r>
      <w:r>
        <w:rPr>
          <w:rFonts w:hint="eastAsia" w:ascii="宋体" w:hAnsi="宋体" w:eastAsia="宋体" w:cs="宋体"/>
        </w:rPr>
        <w:t xml:space="preserve">0595-36160016   </w:t>
      </w:r>
    </w:p>
    <w:p>
      <w:pPr>
        <w:rPr>
          <w:rFonts w:ascii="宋体" w:hAnsi="宋体" w:eastAsia="宋体" w:cs="宋体"/>
          <w:sz w:val="24"/>
        </w:rPr>
      </w:pPr>
      <w:r>
        <w:rPr>
          <w:rFonts w:hint="eastAsia" w:ascii="宋体" w:hAnsi="宋体" w:eastAsia="宋体" w:cs="宋体"/>
          <w:sz w:val="24"/>
        </w:rPr>
        <w:t xml:space="preserve">    采购人：清源创新实验室（先进纤维材料与技术实验室）</w:t>
      </w:r>
    </w:p>
    <w:p>
      <w:pPr>
        <w:pStyle w:val="7"/>
        <w:widowControl/>
        <w:spacing w:beforeAutospacing="0" w:afterAutospacing="0" w:line="400" w:lineRule="atLeas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地址：福建省泉州市泉港区前黄镇学院路1号福州大学泉港校区图书馆401室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附件：采购标的一览表</w:t>
      </w:r>
    </w:p>
    <w:p>
      <w:pPr>
        <w:pStyle w:val="7"/>
        <w:widowControl/>
        <w:jc w:val="right"/>
        <w:rPr>
          <w:rFonts w:ascii="宋体" w:hAnsi="宋体" w:eastAsia="宋体" w:cs="宋体"/>
        </w:rPr>
      </w:pPr>
      <w:r>
        <w:rPr>
          <w:rFonts w:hint="eastAsia" w:ascii="宋体" w:hAnsi="宋体" w:eastAsia="宋体" w:cs="宋体"/>
        </w:rPr>
        <w:t>金额单位：人民币元</w:t>
      </w:r>
    </w:p>
    <w:tbl>
      <w:tblPr>
        <w:tblStyle w:val="8"/>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28"/>
        <w:gridCol w:w="931"/>
        <w:gridCol w:w="1868"/>
        <w:gridCol w:w="933"/>
        <w:gridCol w:w="933"/>
        <w:gridCol w:w="937"/>
        <w:gridCol w:w="933"/>
        <w:gridCol w:w="9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55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w:t>
            </w: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采购标的</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数量</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品目号预算</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是否允许进口</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询价保证金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rPr>
            </w:pPr>
            <w:r>
              <w:rPr>
                <w:rFonts w:hint="eastAsia" w:ascii="宋体" w:hAnsi="宋体" w:eastAsia="宋体" w:cs="宋体"/>
                <w:kern w:val="0"/>
                <w:sz w:val="24"/>
                <w:lang w:bidi="ar"/>
              </w:rPr>
              <w:t>1</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仿宋" w:hAnsi="仿宋" w:eastAsia="仿宋" w:cs="宋体"/>
                <w:kern w:val="0"/>
                <w:sz w:val="24"/>
              </w:rPr>
              <w:t>数字式织物厚度仪</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8000</w:t>
            </w:r>
            <w:r>
              <w:rPr>
                <w:rFonts w:hint="eastAsia" w:ascii="宋体" w:hAnsi="宋体" w:eastAsia="宋体" w:cs="宋体"/>
                <w:kern w:val="0"/>
                <w:sz w:val="24"/>
                <w:lang w:bidi="ar"/>
              </w:rPr>
              <w:t>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ascii="宋体" w:hAnsi="宋体" w:eastAsia="宋体" w:cs="宋体"/>
                <w:kern w:val="0"/>
                <w:sz w:val="24"/>
                <w:lang w:bidi="ar"/>
              </w:rPr>
              <w:t>8000</w:t>
            </w:r>
            <w:r>
              <w:rPr>
                <w:rFonts w:hint="eastAsia" w:ascii="宋体" w:hAnsi="宋体" w:eastAsia="宋体" w:cs="宋体"/>
                <w:kern w:val="0"/>
                <w:sz w:val="24"/>
                <w:lang w:bidi="ar"/>
              </w:rPr>
              <w:t>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2</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马丁代尔耐磨仪</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28000元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28000元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12" w:hRule="atLeast"/>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lang w:bidi="ar"/>
              </w:rPr>
            </w:pPr>
            <w:r>
              <w:rPr>
                <w:rFonts w:hint="eastAsia" w:ascii="宋体" w:hAnsi="宋体" w:eastAsia="宋体" w:cs="宋体"/>
                <w:kern w:val="0"/>
                <w:sz w:val="24"/>
                <w:lang w:bidi="ar"/>
              </w:rPr>
              <w:t>3</w:t>
            </w:r>
          </w:p>
        </w:tc>
        <w:tc>
          <w:tcPr>
            <w:tcW w:w="554" w:type="pct"/>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宋体"/>
              </w:rPr>
            </w:pPr>
          </w:p>
        </w:tc>
        <w:tc>
          <w:tcPr>
            <w:tcW w:w="11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电子织物强力机</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54000元</w:t>
            </w:r>
          </w:p>
        </w:tc>
        <w:tc>
          <w:tcPr>
            <w:tcW w:w="55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是</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54000元</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仿宋" w:hAnsi="仿宋" w:eastAsia="仿宋" w:cs="宋体"/>
                <w:kern w:val="0"/>
                <w:sz w:val="24"/>
              </w:rPr>
            </w:pPr>
            <w:r>
              <w:rPr>
                <w:rFonts w:hint="eastAsia" w:ascii="仿宋" w:hAnsi="仿宋" w:eastAsia="仿宋" w:cs="宋体"/>
                <w:kern w:val="0"/>
                <w:sz w:val="24"/>
              </w:rPr>
              <w:t>0</w:t>
            </w:r>
          </w:p>
        </w:tc>
      </w:tr>
    </w:tbl>
    <w:p>
      <w:pPr>
        <w:pStyle w:val="7"/>
        <w:widowControl/>
        <w:jc w:val="center"/>
        <w:rPr>
          <w:rFonts w:ascii="宋体" w:hAnsi="宋体" w:eastAsia="宋体" w:cs="宋体"/>
        </w:rPr>
      </w:pPr>
      <w:r>
        <w:rPr>
          <w:rStyle w:val="11"/>
          <w:rFonts w:hint="eastAsia" w:ascii="宋体" w:hAnsi="宋体" w:eastAsia="宋体" w:cs="宋体"/>
          <w:sz w:val="43"/>
          <w:szCs w:val="43"/>
        </w:rPr>
        <w:t>第二章 询价须知</w:t>
      </w:r>
    </w:p>
    <w:p>
      <w:pPr>
        <w:widowControl/>
        <w:jc w:val="center"/>
        <w:rPr>
          <w:rFonts w:ascii="宋体" w:hAnsi="宋体" w:eastAsia="宋体" w:cs="宋体"/>
        </w:rPr>
      </w:pPr>
      <w:r>
        <w:rPr>
          <w:rStyle w:val="11"/>
          <w:rFonts w:hint="eastAsia" w:ascii="宋体" w:hAnsi="宋体" w:eastAsia="宋体" w:cs="宋体"/>
          <w:sz w:val="31"/>
          <w:szCs w:val="31"/>
        </w:rPr>
        <w:t>第1节 询价须知前附表</w:t>
      </w:r>
    </w:p>
    <w:p>
      <w:pPr>
        <w:pStyle w:val="7"/>
        <w:widowControl/>
        <w:rPr>
          <w:rFonts w:ascii="宋体" w:hAnsi="宋体" w:eastAsia="宋体" w:cs="宋体"/>
        </w:rPr>
      </w:pPr>
      <w:r>
        <w:rPr>
          <w:rFonts w:hint="eastAsia" w:ascii="宋体" w:hAnsi="宋体" w:eastAsia="宋体" w:cs="宋体"/>
        </w:rPr>
        <w:t>表1</w:t>
      </w:r>
    </w:p>
    <w:tbl>
      <w:tblPr>
        <w:tblStyle w:val="8"/>
        <w:tblW w:w="8626" w:type="dxa"/>
        <w:tblCellSpacing w:w="15" w:type="dxa"/>
        <w:tblInd w:w="-15"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15" w:type="dxa"/>
          <w:left w:w="15" w:type="dxa"/>
          <w:bottom w:w="15" w:type="dxa"/>
          <w:right w:w="15" w:type="dxa"/>
        </w:tblCellMar>
      </w:tblPr>
      <w:tblGrid>
        <w:gridCol w:w="609"/>
        <w:gridCol w:w="1321"/>
        <w:gridCol w:w="66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566" w:type="dxa"/>
            <w:gridSpan w:val="3"/>
            <w:tcBorders>
              <w:bottom w:val="nil"/>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序号</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条款号</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w:t>
            </w:r>
          </w:p>
        </w:tc>
        <w:tc>
          <w:tcPr>
            <w:tcW w:w="129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3.1</w:t>
            </w:r>
            <w:r>
              <w:rPr>
                <w:rFonts w:hint="eastAsia" w:ascii="宋体" w:hAnsi="宋体" w:eastAsia="宋体" w:cs="宋体"/>
              </w:rPr>
              <w:br w:type="textWrapping"/>
            </w:r>
            <w:r>
              <w:rPr>
                <w:rFonts w:hint="eastAsia" w:ascii="宋体" w:hAnsi="宋体" w:eastAsia="宋体" w:cs="宋体"/>
              </w:rPr>
              <w:t>  （2）</w:t>
            </w:r>
          </w:p>
        </w:tc>
        <w:tc>
          <w:tcPr>
            <w:tcW w:w="6651" w:type="dxa"/>
            <w:tcBorders>
              <w:top w:val="single" w:color="auto" w:sz="4" w:space="0"/>
              <w:left w:val="single" w:color="auto" w:sz="4" w:space="0"/>
              <w:bottom w:val="single" w:color="auto" w:sz="4"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供应商的资格要求</w:t>
            </w:r>
            <w:r>
              <w:rPr>
                <w:rFonts w:hint="eastAsia" w:ascii="宋体" w:hAnsi="宋体" w:eastAsia="宋体" w:cs="宋体"/>
              </w:rPr>
              <w:t>：</w:t>
            </w:r>
          </w:p>
          <w:tbl>
            <w:tblPr>
              <w:tblStyle w:val="8"/>
              <w:tblpPr w:leftFromText="180" w:rightFromText="180" w:vertAnchor="text" w:horzAnchor="page" w:tblpX="184" w:tblpY="1180"/>
              <w:tblOverlap w:val="never"/>
              <w:tblW w:w="488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275"/>
              <w:gridCol w:w="5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9" w:hRule="atLeast"/>
                <w:tblHeader/>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0"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a1  投标函</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76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a2  单位负责人授权书</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3"/>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企业（银行、保险、石油石化、电力、电信等行业除外）、事业单位和社会团体法人的“单位负责人”指法定代表人，即与实际提交的“营业执照等证明文件”载明的一致。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供应商（自然人除外）：若供应商代表为单位负责人授权的委托代理人，应提供本授权书；若供应商代表为单位负责人，应在此项下提交其身份证正反面复印件，可不提供本授权书。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供应商为自然人的，可不填写本授权书。</w:t>
                  </w:r>
                </w:p>
                <w:p>
                  <w:pPr>
                    <w:widowControl/>
                    <w:numPr>
                      <w:ilvl w:val="0"/>
                      <w:numId w:val="3"/>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a3  法人或者其他组织  的营业执照等证明文件，自然人的身  份证明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00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a4具备履行合同所必需的设备和专业技术能力的材料</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14"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a5参加政府采购活动前3年内在经营活动中没有重大违法记录的书面声明</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4"/>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“重大违法记录”指报价供应商因违法经营受到刑事处罚或责令停产停业、吊销许可证或执照、较大数额罚款等行政处罚。</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4"/>
                    </w:numPr>
                    <w:spacing w:line="400" w:lineRule="exact"/>
                    <w:jc w:val="left"/>
                    <w:rPr>
                      <w:rFonts w:ascii="宋体" w:hAnsi="宋体" w:eastAsia="宋体" w:cs="宋体"/>
                      <w:sz w:val="24"/>
                    </w:rPr>
                  </w:pPr>
                  <w:r>
                    <w:rPr>
                      <w:rFonts w:hint="eastAsia" w:ascii="宋体" w:hAnsi="宋体" w:eastAsia="宋体" w:cs="宋体"/>
                      <w:kern w:val="0"/>
                      <w:sz w:val="24"/>
                      <w:lang w:bidi="ar"/>
                    </w:rPr>
                    <w:t>纸质响应文件正本中的本声明应为原件。※报价供应商应按照询价文件第六章规定提供。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a6 信用信息查询结果</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21"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a7投标保证金</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8" w:hRule="atLeast"/>
                <w:tblCellSpacing w:w="0" w:type="dxa"/>
              </w:trPr>
              <w:tc>
                <w:tcPr>
                  <w:tcW w:w="99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a8 检察机关行贿犯罪档案查询结果告知函(若有)</w:t>
                  </w:r>
                </w:p>
              </w:tc>
              <w:tc>
                <w:tcPr>
                  <w:tcW w:w="40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5"/>
                    </w:numPr>
                    <w:spacing w:line="400" w:lineRule="exact"/>
                    <w:jc w:val="left"/>
                    <w:rPr>
                      <w:rFonts w:ascii="宋体" w:hAnsi="宋体" w:eastAsia="宋体" w:cs="宋体"/>
                      <w:kern w:val="0"/>
                      <w:sz w:val="24"/>
                      <w:lang w:bidi="ar"/>
                    </w:rPr>
                  </w:pPr>
                  <w:r>
                    <w:rPr>
                      <w:rFonts w:hint="eastAsia" w:ascii="宋体" w:hAnsi="宋体" w:eastAsia="宋体" w:cs="宋体"/>
                      <w:kern w:val="0"/>
                      <w:sz w:val="24"/>
                      <w:lang w:bidi="ar"/>
                    </w:rPr>
                    <w:t>未提供行贿犯罪档案查询结果或查询结果表明报价供应商有行贿犯罪记录的，响应无效。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无法提供有效期内检察机关行贿犯罪档案查询结果告知函的，也应对近三年无行贿犯罪记录进行声明。</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告知函应在有效期内且内容完整、清晰、整洁，否则响应无效。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有效期内的告知函复印件（含扫描件）及符合询价文件第六章规定的打印件（或截图），无论内容中是否注明“复印件无效”，均视同有效。</w:t>
                  </w:r>
                </w:p>
                <w:p>
                  <w:pPr>
                    <w:widowControl/>
                    <w:numPr>
                      <w:ilvl w:val="0"/>
                      <w:numId w:val="5"/>
                    </w:numPr>
                    <w:spacing w:line="400" w:lineRule="exact"/>
                    <w:jc w:val="left"/>
                    <w:rPr>
                      <w:rFonts w:ascii="宋体" w:hAnsi="宋体" w:eastAsia="宋体" w:cs="宋体"/>
                      <w:sz w:val="24"/>
                    </w:rPr>
                  </w:pPr>
                  <w:r>
                    <w:rPr>
                      <w:rFonts w:hint="eastAsia" w:ascii="宋体" w:hAnsi="宋体" w:eastAsia="宋体" w:cs="宋体"/>
                      <w:kern w:val="0"/>
                      <w:sz w:val="24"/>
                      <w:lang w:bidi="ar"/>
                    </w:rPr>
                    <w:t>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（1）法定条件：符合政府采购法第二十二条第一款规定的条件。</w:t>
            </w:r>
            <w:r>
              <w:rPr>
                <w:rFonts w:hint="eastAsia" w:ascii="宋体" w:hAnsi="宋体" w:eastAsia="宋体" w:cs="宋体"/>
              </w:rPr>
              <w:br w:type="textWrapping"/>
            </w:r>
            <w:r>
              <w:rPr>
                <w:rFonts w:hint="eastAsia" w:ascii="宋体" w:hAnsi="宋体" w:eastAsia="宋体" w:cs="宋体"/>
              </w:rPr>
              <w:t> </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（2）特定条件：</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rPr>
              <w:t>包：1</w:t>
            </w:r>
          </w:p>
          <w:tbl>
            <w:tblPr>
              <w:tblStyle w:val="8"/>
              <w:tblW w:w="4988"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2529"/>
              <w:gridCol w:w="40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明细</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招标文件规定的其他资格证明文件（若有）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强制类节能产品证明材料，若有，应在此处填写）；2、（按照政府采购法实施条例第17条除第“（一）-（四）”款外的其他条款规定填写投标人应提交的材料，如：采购人提出特定条件的证明材料、为落实政府采购政策需满足要求的证明材料（强制类）等，若有，应在此处填写）。※1上述材料中若有与“具备履行合同所必需设备和专业技术能力专项证明材料”有关的规定及内容在本表b1项下填写，不在此处填写。※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929"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具备履行合同所必需设备和专业技术能力专项证明材料（若有）</w:t>
                  </w:r>
                </w:p>
              </w:tc>
              <w:tc>
                <w:tcPr>
                  <w:tcW w:w="307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sz w:val="24"/>
                    </w:rPr>
                  </w:pPr>
                  <w:r>
                    <w:rPr>
                      <w:rFonts w:hint="eastAsia"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2、投标人提供的相应证明材料复印件均应符合：内容完整、清晰、整洁，并由投标人加盖其单位公章。</w:t>
                  </w:r>
                </w:p>
              </w:tc>
            </w:tr>
          </w:tbl>
          <w:p>
            <w:pPr>
              <w:pStyle w:val="7"/>
              <w:widowControl/>
              <w:wordWrap w:val="0"/>
              <w:spacing w:beforeAutospacing="0" w:afterAutospacing="0" w:line="400" w:lineRule="exact"/>
              <w:ind w:firstLine="480"/>
              <w:rPr>
                <w:rFonts w:ascii="宋体" w:hAnsi="宋体" w:eastAsia="宋体" w:cs="宋体"/>
              </w:rPr>
            </w:pPr>
            <w:r>
              <w:rPr>
                <w:rFonts w:hint="eastAsia" w:ascii="宋体" w:hAnsi="宋体" w:eastAsia="宋体" w:cs="宋体"/>
              </w:rPr>
              <w:t>（3）是否接受联合体报价：不接受</w:t>
            </w:r>
          </w:p>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※根据上述资格要求，响应文件中应提交的：“供应商的资格及资信证明文件”详见询价通知书第六章。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2</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9.4</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响应文件的份数：</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（1）纸质响应文件：</w:t>
            </w:r>
          </w:p>
          <w:p>
            <w:pPr>
              <w:pStyle w:val="7"/>
              <w:widowControl/>
              <w:wordWrap w:val="0"/>
              <w:spacing w:beforeAutospacing="0" w:afterAutospacing="0" w:line="400" w:lineRule="exact"/>
              <w:ind w:firstLine="120"/>
              <w:rPr>
                <w:rFonts w:ascii="宋体" w:hAnsi="宋体" w:eastAsia="宋体" w:cs="宋体"/>
              </w:rPr>
            </w:pPr>
            <w:r>
              <w:rPr>
                <w:rFonts w:hint="eastAsia" w:ascii="宋体" w:hAnsi="宋体" w:eastAsia="宋体" w:cs="宋体"/>
              </w:rPr>
              <w:t>正本</w:t>
            </w:r>
            <w:r>
              <w:rPr>
                <w:rFonts w:hint="eastAsia" w:ascii="宋体" w:hAnsi="宋体" w:eastAsia="宋体" w:cs="宋体"/>
                <w:u w:val="single"/>
              </w:rPr>
              <w:t> 1 </w:t>
            </w:r>
            <w:r>
              <w:rPr>
                <w:rFonts w:hint="eastAsia" w:ascii="宋体" w:hAnsi="宋体" w:eastAsia="宋体" w:cs="宋体"/>
              </w:rPr>
              <w:t>份、副本</w:t>
            </w:r>
            <w:r>
              <w:rPr>
                <w:rFonts w:hint="eastAsia" w:ascii="宋体" w:hAnsi="宋体" w:eastAsia="宋体" w:cs="宋体"/>
                <w:u w:val="single"/>
              </w:rPr>
              <w:t> 1 </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3</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9.5-（2）-③</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允许散装或活页装订的内容或材料：</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（1）响应文件的补充、修改或撤回；</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4</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9.7 （1）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5</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9.8</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询价保证金：</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本项目的询价保证金详见《采购标的一览表》，提交方式为公对公转账，须于提交响应文件截止时间前到达指定账户为准，是否到达以系统显示为准；</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其他约定：无。 </w:t>
            </w:r>
            <w:r>
              <w:rPr>
                <w:rStyle w:val="11"/>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6</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9.9 （2）</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密封及其标记的具体形式：</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（1）全部响应文件包括正本、副本。</w:t>
            </w:r>
            <w:r>
              <w:rPr>
                <w:rStyle w:val="11"/>
                <w:rFonts w:hint="eastAsia" w:ascii="宋体" w:hAnsi="宋体" w:eastAsia="宋体" w:cs="宋体"/>
              </w:rPr>
              <w:t>未密封将导致响应文件被拒收。</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（2）密封的外包装应至少标记“项目名称、项目编号、所报合同包、供应商全称”等内容，否则造成响应文件误投、遗漏或者提前拆封的，采购人不承担责任。</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7</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9.6（1）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是否允许成交人进行分包：</w:t>
            </w:r>
            <w:r>
              <w:rPr>
                <w:rFonts w:hint="eastAsia" w:ascii="宋体" w:hAnsi="宋体" w:eastAsia="宋体" w:cs="宋体"/>
                <w:color w:val="FF0000"/>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8</w:t>
            </w:r>
          </w:p>
        </w:tc>
        <w:tc>
          <w:tcPr>
            <w:tcW w:w="129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11.1</w:t>
            </w:r>
          </w:p>
        </w:tc>
        <w:tc>
          <w:tcPr>
            <w:tcW w:w="6651" w:type="dxa"/>
            <w:tcBorders>
              <w:top w:val="single" w:color="auto" w:sz="4" w:space="0"/>
              <w:left w:val="single" w:color="auto" w:sz="4" w:space="0"/>
              <w:bottom w:val="single" w:color="auto" w:sz="4" w:space="0"/>
            </w:tcBorders>
            <w:shd w:val="clear" w:color="auto" w:fill="auto"/>
            <w:tcMar>
              <w:top w:w="0" w:type="dxa"/>
              <w:left w:w="105" w:type="dxa"/>
              <w:bottom w:w="0" w:type="dxa"/>
              <w:right w:w="105" w:type="dxa"/>
            </w:tcMar>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本项目确定合同包1成交人数为1家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9</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Fonts w:hint="eastAsia" w:ascii="宋体" w:hAnsi="宋体" w:eastAsia="宋体" w:cs="宋体"/>
              </w:rPr>
              <w:t>17.1</w:t>
            </w: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信息发布媒体（以下简称：“指定媒体”）：</w:t>
            </w:r>
          </w:p>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（1）</w:t>
            </w:r>
            <w:r>
              <w:rPr>
                <w:rFonts w:hint="eastAsia" w:ascii="宋体" w:hAnsi="宋体" w:eastAsia="宋体" w:cs="宋体"/>
                <w:color w:val="000000" w:themeColor="text1"/>
                <w14:textFill>
                  <w14:solidFill>
                    <w14:schemeClr w14:val="tx1"/>
                  </w14:solidFill>
                </w14:textFill>
              </w:rPr>
              <w:t>清源创新实验室网站，网址http://qyil.fzu.edu.cn/。</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10</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wordWrap w:val="0"/>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Style w:val="11"/>
                <w:rFonts w:hint="eastAsia" w:ascii="宋体" w:hAnsi="宋体" w:eastAsia="宋体" w:cs="宋体"/>
              </w:rPr>
              <w:t>履约保证金：</w:t>
            </w:r>
            <w:r>
              <w:rPr>
                <w:rFonts w:hint="eastAsia" w:ascii="宋体" w:hAnsi="宋体" w:eastAsia="宋体" w:cs="宋体"/>
                <w:color w:val="FF0000"/>
                <w:u w:val="single"/>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564" w:type="dxa"/>
            <w:tcBorders>
              <w:top w:val="inset" w:color="000000" w:sz="6" w:space="0"/>
              <w:bottom w:val="inset" w:color="000000" w:sz="6" w:space="0"/>
              <w:right w:val="inset" w:color="000000" w:sz="6" w:space="0"/>
            </w:tcBorders>
            <w:shd w:val="clear" w:color="auto" w:fill="auto"/>
            <w:vAlign w:val="center"/>
          </w:tcPr>
          <w:p>
            <w:pPr>
              <w:pStyle w:val="7"/>
              <w:widowControl/>
              <w:wordWrap w:val="0"/>
              <w:spacing w:beforeAutospacing="0" w:afterAutospacing="0" w:line="400" w:lineRule="exact"/>
              <w:rPr>
                <w:rFonts w:ascii="宋体" w:hAnsi="宋体" w:eastAsia="宋体" w:cs="宋体"/>
              </w:rPr>
            </w:pPr>
            <w:r>
              <w:rPr>
                <w:rFonts w:hint="eastAsia" w:ascii="宋体" w:hAnsi="宋体" w:eastAsia="宋体" w:cs="宋体"/>
              </w:rPr>
              <w:t> 11</w:t>
            </w:r>
          </w:p>
        </w:tc>
        <w:tc>
          <w:tcPr>
            <w:tcW w:w="1291" w:type="dxa"/>
            <w:tcBorders>
              <w:top w:val="inset" w:color="000000" w:sz="6" w:space="0"/>
              <w:left w:val="inset" w:color="000000" w:sz="6" w:space="0"/>
              <w:bottom w:val="inset" w:color="000000" w:sz="6" w:space="0"/>
              <w:right w:val="inset" w:color="000000" w:sz="6" w:space="0"/>
            </w:tcBorders>
            <w:shd w:val="clear" w:color="auto" w:fill="auto"/>
            <w:vAlign w:val="center"/>
          </w:tcPr>
          <w:p>
            <w:pPr>
              <w:widowControl/>
              <w:spacing w:line="400" w:lineRule="exact"/>
              <w:jc w:val="left"/>
              <w:rPr>
                <w:rFonts w:ascii="宋体" w:hAnsi="宋体" w:eastAsia="宋体" w:cs="宋体"/>
                <w:sz w:val="24"/>
              </w:rPr>
            </w:pPr>
          </w:p>
        </w:tc>
        <w:tc>
          <w:tcPr>
            <w:tcW w:w="6651" w:type="dxa"/>
            <w:tcBorders>
              <w:top w:val="inset" w:color="000000" w:sz="6" w:space="0"/>
              <w:left w:val="inset" w:color="000000" w:sz="6" w:space="0"/>
              <w:bottom w:val="inset" w:color="000000" w:sz="6" w:space="0"/>
            </w:tcBorders>
            <w:shd w:val="clear" w:color="auto" w:fill="auto"/>
            <w:vAlign w:val="center"/>
          </w:tcPr>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合同付款方式见第四章三、商务条件</w:t>
            </w:r>
          </w:p>
        </w:tc>
      </w:tr>
    </w:tbl>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sz w:val="32"/>
          <w:szCs w:val="32"/>
        </w:rPr>
      </w:pPr>
      <w:r>
        <w:rPr>
          <w:rStyle w:val="11"/>
          <w:rFonts w:hint="eastAsia" w:ascii="宋体" w:hAnsi="宋体" w:eastAsia="宋体" w:cs="宋体"/>
          <w:sz w:val="32"/>
          <w:szCs w:val="32"/>
        </w:rPr>
        <w:t>第2节询价须知正文</w:t>
      </w:r>
    </w:p>
    <w:p>
      <w:pPr>
        <w:pStyle w:val="7"/>
        <w:widowControl/>
        <w:rPr>
          <w:rFonts w:ascii="宋体" w:hAnsi="宋体" w:eastAsia="宋体" w:cs="宋体"/>
        </w:rPr>
      </w:pPr>
      <w:r>
        <w:rPr>
          <w:rFonts w:hint="eastAsia" w:ascii="宋体" w:hAnsi="宋体" w:eastAsia="宋体" w:cs="宋体"/>
        </w:rPr>
        <w:t> </w:t>
      </w:r>
      <w:r>
        <w:rPr>
          <w:rStyle w:val="11"/>
          <w:rFonts w:hint="eastAsia" w:ascii="宋体" w:hAnsi="宋体" w:eastAsia="宋体" w:cs="宋体"/>
        </w:rPr>
        <w:t>一、总则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1、适用范围</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1.1适用于询价通知书载明项目的采购活动（以下简称：“本次采购活动”）。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2、定义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2.1“采购标的”指询价通知书载明的需要采购的货物。</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2.2“采购人”系指本次采购项目的业主方。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2.3“潜在供应商”指按照询价通知书第一章第7条规定进行报名且有意向参加本项目询价的供应商。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2.4“供应商”指按照询价通知书第一章第7条规定进行报名并参加本项目询价的供应商。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2.6“供应商代表”指供应商（供应商为法人或其他组织的）的单位负责人或由其授权的委托代理人，即单位负责人授权书中载明的接受授权方。</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二、供应商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3、合格供应商</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3.1一般规定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（1）供应商除了应遵守政府采购法及实施条例、政府采购非招标采购方式管理办法及财政部、福建省财政厅有关政府采购文件的规定外，还应遵守有关法律、法规和规章的强制性规定。</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（2）供应商的资格要求：详见询价通知书第一章。有任一项不满足的，</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3.2若本项目接受联合体报价且供应商为联合体，则联合体各方除了应遵守本章第3.1条规定外，还应遵守下列规定：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（1）联合体各方应提交联合体协议，联合体协议应符合询价通知书规定。</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（2）联合体各方不得再单独参加或与其他供应商另外组成联合体参加同一合同项下的询价。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3.3 单位负责人为同一人或存在直接控股、管理关系的不同供应商不得参加同一合同项下的询价。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4、询价费用</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4.1除询价通知书另有规定外，供应商应自行承担其参加本项目询价所涉及的一切费用。</w:t>
      </w:r>
    </w:p>
    <w:p>
      <w:pPr>
        <w:pStyle w:val="7"/>
        <w:widowControl/>
        <w:jc w:val="center"/>
        <w:rPr>
          <w:rFonts w:ascii="宋体" w:hAnsi="宋体" w:eastAsia="宋体" w:cs="宋体"/>
        </w:rPr>
      </w:pPr>
      <w:r>
        <w:rPr>
          <w:rStyle w:val="11"/>
          <w:rFonts w:hint="eastAsia" w:ascii="宋体" w:hAnsi="宋体" w:eastAsia="宋体" w:cs="宋体"/>
        </w:rPr>
        <w:t>三、询价通知书</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5、询价通知书的组成</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5.1询价通知书由下述部分组成：</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第一章询价邀请/询价采购通知书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第二章询价须知（表1、表2）</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第三章评审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第四章询价内容及要求</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第五章政府采购合同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第六章响应文件格式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5.2询价通知书的澄清或修改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（1）采购人可对已发出的询价通知书进行必要的澄清或修改。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澄清或修改的内容可能影响响应文件编制的，采购人将在提交响应文件截止时间至少3个工作日前，在询价通知书载明的指定媒体以更正公告的形式发布澄清或修改的内容。不足3个工作日的，采购人将对提交响应文件截止时间及询价时间进行相应顺延，采购人和供应商受原提交响应文件截止时间及询价时间制约的所有权利和义务均延长至新的提交响应文件截止时间及询价时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6、更正公告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6.1若采购人发布更正公告，则更正公告及其所发布的内容或信息（包括但不限于询价通知书的澄清或修改等）</w:t>
      </w:r>
      <w:r>
        <w:rPr>
          <w:rStyle w:val="11"/>
          <w:rFonts w:hint="eastAsia" w:ascii="宋体" w:hAnsi="宋体" w:eastAsia="宋体" w:cs="宋体"/>
        </w:rPr>
        <w:t>作为询价通知书组成部分</w:t>
      </w:r>
      <w:r>
        <w:rPr>
          <w:rFonts w:hint="eastAsia" w:ascii="宋体" w:hAnsi="宋体" w:eastAsia="宋体" w:cs="宋体"/>
        </w:rPr>
        <w:t>，对供应商具有约束力。</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6.2更正公告作为采购人通知所有潜在供应商的书面形式，潜在供应商务必随时关注询价通知书载明的指定媒体，以免遗漏。</w:t>
      </w:r>
    </w:p>
    <w:p>
      <w:pPr>
        <w:pStyle w:val="7"/>
        <w:widowControl/>
        <w:jc w:val="center"/>
        <w:rPr>
          <w:rFonts w:ascii="宋体" w:hAnsi="宋体" w:eastAsia="宋体" w:cs="宋体"/>
        </w:rPr>
      </w:pPr>
      <w:r>
        <w:rPr>
          <w:rStyle w:val="11"/>
          <w:rFonts w:hint="eastAsia" w:ascii="宋体" w:hAnsi="宋体" w:eastAsia="宋体" w:cs="宋体"/>
        </w:rPr>
        <w:t>四、报价响应文件的编制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7、报价要求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7.1供应商可对询价通知书载明的全部或部分合同包进行报价。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7.2下列情形之一供应商报价无效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（1）报价时，同一个合同包内所有品目号的内容应完整，否则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（2）供应商代表只能接受一个供应商的授权参加报价，否则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（3）单位负责人为同一人或存在直接控股、管理关系的不同供应商，不得同时参加同一合同项下的报价，否则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（4）为本项目提供整体设计、规范编制或项目管理、监理、检测等服务的供应商，不得参加本项目除整体设计、规范编制和项目管理、监理、检测等服务之外的采购活动，否则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（5）列入失信被执行人、重大税收违法案件当事人名单、政府采购严重违法失信行为记录名单及其他不符合《中华人民共和国政府采购法》第二十二条规定条件的供应商，不得参加报价，否则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（6）预算价作为最高限价。报价超出最高限价将导致</w:t>
      </w:r>
      <w:r>
        <w:rPr>
          <w:rStyle w:val="11"/>
          <w:rFonts w:hint="eastAsia" w:ascii="宋体" w:hAnsi="宋体" w:eastAsia="宋体" w:cs="宋体"/>
        </w:rPr>
        <w:t>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①除询价通知书另有规定外，预算金额应作为最高限价。</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②无论预算金额是否作为最高限价，最高限价均不得超出预算价。</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（7）除询价通知书另有规定外，响应文件不能出现任何选择性的报价，即每一个合同包和品目号的采购标的都只能有一个报价。任何选择性的报价将导致</w:t>
      </w:r>
      <w:r>
        <w:rPr>
          <w:rStyle w:val="11"/>
          <w:rFonts w:hint="eastAsia" w:ascii="宋体" w:hAnsi="宋体" w:eastAsia="宋体" w:cs="宋体"/>
        </w:rPr>
        <w:t>报价无效。</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8供应商有下列情形之一的，视为相互恶意串通投标：</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（1）不同供应商的响应文件由同一单位或个人编制；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（2）不同供应商委托同一单位或个人办理投标事宜；</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（3）不同供应商的响应文件载明的项目管理成员为同一人；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（4）不同供应商的响应文件异常一致或报价呈规律性差异；</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（5）不同供应商的响应文件相互混装；</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（6）不同供应商的报价保证金从同一单位或个人的账户转出；</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（7）有关法律、法规和规章规定的其他串通投标情形。</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9、编制要求</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9.1响应文件的编制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（1）供应商应先仔细阅读询价通知书的全部内容后，再进行响应文件的编制。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（2）响应文件应按照本章第9.2条规定编制其组成部分。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（3）响应文件应满足询价通知书提出的实质性要求和条件，并保证其所提交的全部资料是不可割离且真实、合法、有效、准确、完整和不具有任何误导性的，否则造成不利后果由供应商承担法律责任。</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9.2响应文件由下述部分组成,但不限于下列内容：</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（1）承诺函</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（2）报价一览表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（3）分项报价表（若有）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（4）技术和服务要求响应表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（5）商务条件响应表</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（6）供应商的资格及资信证明文件</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（7）询价保证金</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（8）供应商提交的其他资料（若有）</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（9）按照询价通知书规定作为响应文件组成部分的其他内容（若有）</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9.3响应文件的语言</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（1）除询价通知书另有规定外，响应文件应使用中文文本，若有不同文本，以中文文本为准。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9.4响应文件的份数：详见询价通知书第二章。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9.5响应文件的格式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（1）除询价通知书另有规定外，响应文件应使用询价通知书第六章规定的格式。</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（2）除询价通知书另有规定外，响应文件的正本和全部副本均应使用不能擦去的墨料或墨水打印、书写或复印，其中：</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①正本应用A4幅面纸张打印装订，编制封面（封面标明“正本”字样）、索引、页码，并用胶装装订成册。</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②副本应用A4幅面纸张打印装订，编制封面（封面标明“副本”字样）、索引、页码，并用胶装装订成册；副本可用正本的完整复印件，并与正本保持一致（若不一致，以正本为准）。</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③允许散装或活页装订的内容或材料：详见询价通知书第二章。</w:t>
      </w:r>
    </w:p>
    <w:p>
      <w:pPr>
        <w:pStyle w:val="7"/>
        <w:widowControl/>
        <w:spacing w:beforeAutospacing="0" w:afterAutospacing="0" w:line="400" w:lineRule="atLeast"/>
        <w:ind w:firstLine="480"/>
        <w:rPr>
          <w:rFonts w:ascii="宋体" w:hAnsi="宋体" w:eastAsia="宋体" w:cs="宋体"/>
        </w:rPr>
      </w:pPr>
      <w:r>
        <w:rPr>
          <w:rStyle w:val="11"/>
          <w:rFonts w:hint="eastAsia" w:ascii="宋体" w:hAnsi="宋体" w:eastAsia="宋体" w:cs="宋体"/>
        </w:rPr>
        <w:t>※除本章第9.5条第（2）款第③点规定情形之外，响应文件散装或活页装订将导致报价无效。</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（3）除询价通知书另有规定外，响应文件应使用人民币作为计量货币，计量单位应使用我国法定计量单位。</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（4）响应文件应由供应商代表签字并加盖供应商的单位公章。若供应商代表为单位负责人授权的委托代理人，应提供“单位负责人授权书”。</w:t>
      </w:r>
    </w:p>
    <w:p>
      <w:pPr>
        <w:pStyle w:val="7"/>
        <w:widowControl/>
        <w:spacing w:beforeAutospacing="0" w:afterAutospacing="0" w:line="400" w:lineRule="atLeast"/>
        <w:ind w:firstLine="480"/>
        <w:rPr>
          <w:rFonts w:ascii="宋体" w:hAnsi="宋体" w:eastAsia="宋体" w:cs="宋体"/>
        </w:rPr>
      </w:pPr>
      <w:r>
        <w:rPr>
          <w:rFonts w:hint="eastAsia" w:ascii="宋体" w:hAnsi="宋体" w:eastAsia="宋体" w:cs="宋体"/>
        </w:rPr>
        <w:t>（5）响应文件应没有涂改或行间插字，除非这些改动是根据采购方的指示进行的，或是为改正供应商造成的应修改的错误而进行的。若有前述改动，应按照下列规定之一对改动处进行处理：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①供应商代表签字确认；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②加盖供应商的单位公章或校正章。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9.6分包</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（1）是否允许成交人进行分包：详见询价通知书第二章。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（2）若允许成交人进行分包且供应商拟在成交后进行分包，则供应商应在响应文件中载明关于非主体、非关键性工作分包及分包人资质条件的说明，否则视为不进行分包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（3）享受中小企业扶持政策获得政府采购合同的，小微企业不得将合同分包给大中型企业，中型企业不得将合同分包给大型企业。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9.7响应有效期</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（1）询价通知书载明的响应有效期：详见询价通知书第二章。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（2）响应文件承诺的响应有效期不得少于询价通知书载明的响应有效期，否则</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根据本次采购活动的需要，采购人可于响应有效期届满之前书面要求供应商延长响应有效期，供应商应在采购人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9.8询价保证金</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（1）询价保证金作为供应商按照询价通知书要求履行相应报价义务的约束及担保。</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（2）询价保证金的有效期与响应文件承诺的响应有效期保持一致。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①供应商应从其银行账户</w:t>
      </w:r>
      <w:r>
        <w:rPr>
          <w:rStyle w:val="11"/>
          <w:rFonts w:hint="eastAsia" w:ascii="宋体" w:hAnsi="宋体" w:eastAsia="宋体" w:cs="宋体"/>
        </w:rPr>
        <w:t>（基本户）</w:t>
      </w:r>
      <w:r>
        <w:rPr>
          <w:rFonts w:hint="eastAsia" w:ascii="宋体" w:hAnsi="宋体" w:eastAsia="宋体" w:cs="宋体"/>
        </w:rPr>
        <w:t>按照下列方式：</w:t>
      </w:r>
      <w:r>
        <w:rPr>
          <w:rFonts w:hint="eastAsia" w:ascii="宋体" w:hAnsi="宋体" w:eastAsia="宋体" w:cs="宋体"/>
          <w:u w:val="single"/>
        </w:rPr>
        <w:t>银行公对公转账</w:t>
      </w:r>
      <w:r>
        <w:rPr>
          <w:rFonts w:hint="eastAsia" w:ascii="宋体" w:hAnsi="宋体" w:eastAsia="宋体" w:cs="宋体"/>
        </w:rPr>
        <w:t>向询价通知书载明的报价保证金账户提交询价保证金，具体金额详见询价通知书第一章。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②询价保证金应于提交响应文件截止时间前到达询价通知书载明的报价保证金账户，否则视为询价保证金未提交；是否到达以询价保证金应于提交响应文件截止时间前到达询价通知书载明的报价保证金账户为准。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③若本项目接受联合体询价且供应商为联合体，则联合体应按照本款第①、②点规定提交询价保证金。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※未按照上述规定提交询价保证金将导致报价无效。</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①未成交人的询价保证金将在成交通知书发出之日起5个工作日内退回原账户。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②成交人的询价保证金将在政府采购合同签订之日起5个工作日内退回原账户；签订之日以</w:t>
      </w:r>
      <w:r>
        <w:rPr>
          <w:rFonts w:hint="eastAsia" w:ascii="宋体" w:hAnsi="宋体" w:eastAsia="宋体" w:cs="宋体"/>
          <w:u w:val="single"/>
        </w:rPr>
        <w:t>系统显示</w:t>
      </w:r>
      <w:r>
        <w:rPr>
          <w:rFonts w:hint="eastAsia" w:ascii="宋体" w:hAnsi="宋体" w:eastAsia="宋体" w:cs="宋体"/>
        </w:rPr>
        <w:t>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③质疑或投诉涉及的供应商，若询价保证金尚未退还，则待质疑或投诉处理完毕后不计利息原额退还。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（6）有下列情形之一的，询价保证金将不予退还：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①供应商恶意串通投标的；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②供应商提供虚假材料的；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③供应商采取不正当手段诋毁、排挤其他供应商；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④提交响应文件截止时间后，供应商在响应有效期内撤销响应文件的；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⑤供应商不接受询价小组按照询价通知书规定对报价错误之处进行修正的；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⑥询价通知书规定的其他不予退还情形的；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⑦成交人有下列情形之一的；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a.除不可抗力外，因成交人自身原因未在成交通知书要求的期限内与采购人签订政府采购合同；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b.未按照询价通知书、响应文件的约定签订政府采购合同或提交履约保证金。</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※若上述询价保证金不予退还情形给采购人造成损失，则供应商还要承担相应的赔偿责任。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9.9响应文件的提交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（1）一个供应商只能提交一个响应文件，并按照询价通知书第一章规定将其送达。</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（2）密封及其标记的具体形式：详见询价通知书第二章。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9.10响应文件的补充、修改或撤回</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（1）提交响应文件截止时间前，供应商可对所提交的响应文件进行补充、修改或撤回，并书面通知采购人。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（2）补充、修改的内容应按照本章第9.5条第（4）款规定进行签章，并按照本章第9.9条规定提交，</w:t>
      </w:r>
      <w:r>
        <w:rPr>
          <w:rStyle w:val="11"/>
          <w:rFonts w:hint="eastAsia" w:ascii="宋体" w:hAnsi="宋体" w:eastAsia="宋体" w:cs="宋体"/>
        </w:rPr>
        <w:t>否则将被拒收。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（3）补充、修改的内容</w:t>
      </w:r>
      <w:r>
        <w:rPr>
          <w:rStyle w:val="11"/>
          <w:rFonts w:hint="eastAsia" w:ascii="宋体" w:hAnsi="宋体" w:eastAsia="宋体" w:cs="宋体"/>
        </w:rPr>
        <w:t>作为响应文件组成部分。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9.11除询价通知书另有规定外，有下列情形之一的，</w:t>
      </w:r>
      <w:r>
        <w:rPr>
          <w:rStyle w:val="11"/>
          <w:rFonts w:hint="eastAsia" w:ascii="宋体" w:hAnsi="宋体" w:eastAsia="宋体" w:cs="宋体"/>
        </w:rPr>
        <w:t>报价无效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（1）询价保证金未按照规定提交的；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（2）响应文件散装或活页装订的；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（3）不具备询价通知书中规定的资格要求的；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（4）报价超过询价通知书中规定的最高限价的；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（5）响应文件含有采购人不能接受的附加条件的；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（6）响应文件不符合有关法律、法规和规章或询价通知书中规定的其他实质性要求的。</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五、报价会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10.1报价在询价通知书载明的询价时间及地点进行。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10.2提交响应文件截止时间后，参加询价的供应商不足三家的，不进行响应文件开启活动。同时，本次采购活动终止，采购人将依法组织后续采购活动（包括但不限于重新采购、采用其他方式采购、终止采购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10.3报价会由采购人主持。报价会的主持人、唱标人、记录人及工作人员均由采购人派出，现场监督人员由采购人派出；参加询价的供应商也应派出代表参加，未参加的，视同认可报价会结果。</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10.4参加报价会的供应商代表应签到，非供应商不参加报价会。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10.5报价会应遵守下列规定：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（2）唱标时，唱标人先宣读各供应商关于响应文件补充、修改或撤回的书面通知（若有），再宣读各供应商名称、报价和询价通知书规定的需要宣布的其他内容，记录人对唱标内容作记录。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（4）供应商代表对报价过程或记录若有异议，应以书面形式当场向主持人提出，否则，视为供应商对报价过程及记录予以认可。</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（5）若供应商代表未参加报价会（包括但不限于供应商派出的人员不是供应商代表），则视为供应商对报价过程及记录予以认可。</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※若出现本条第（3）、（4）、（5）款规定情形</w:t>
      </w:r>
      <w:r>
        <w:rPr>
          <w:rFonts w:hint="eastAsia" w:ascii="宋体" w:hAnsi="宋体" w:eastAsia="宋体" w:cs="宋体"/>
        </w:rPr>
        <w:t>，</w:t>
      </w:r>
      <w:r>
        <w:rPr>
          <w:rStyle w:val="11"/>
          <w:rFonts w:hint="eastAsia" w:ascii="宋体" w:hAnsi="宋体" w:eastAsia="宋体" w:cs="宋体"/>
        </w:rPr>
        <w:t>则供应商不得在报价会后以响应文件的提交、响应文件的密封、采购方报价及报价会过程或记录等有关事由向采购方提出任何异议或要求（包括质疑）。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jc w:val="center"/>
        <w:rPr>
          <w:rFonts w:ascii="宋体" w:hAnsi="宋体" w:eastAsia="宋体" w:cs="宋体"/>
        </w:rPr>
      </w:pPr>
      <w:r>
        <w:rPr>
          <w:rStyle w:val="11"/>
          <w:rFonts w:hint="eastAsia" w:ascii="宋体" w:hAnsi="宋体" w:eastAsia="宋体" w:cs="宋体"/>
        </w:rPr>
        <w:t>六、成交与政府采购合同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11、成交</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11.2询价终止：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（1）出现下列情形之一的，采购人应当终止询价采购活动，发布项目终止公告并说明原因，重新开展采购活动：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①因情况变化，不再符合规定的询价采购方式适用情形的；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②出现影响采购公正的违法、违规行为的；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③在采购过程中符合竞争要求的供应商或报价未超过采购最高限价的供应商不足3家的。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（2）因重大变故，采购任务取消的，采购人应当终止采购活动，并通知所有参加采购活动的供应商</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11.3成交公告</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（1）成交人确定之日起2个工作日内，采购人将在询价通知书载明的指定媒体以成交公告的形式发布成交结果。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（2）成交公告的公告期限为1个工作日。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（3）成交公告同时作为采购人通知除成交人外的其他供应商没有成交的书面形式。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11.4成交通知书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（1）成交公告发布的同时，采购人将向成交人发出成交通知书。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（2）成交通知书对采购人和成交人具有同等法律效力。</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（3）成交通知书发出后，成交人放弃成交的，应依法承担法律责任。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12、政府采购合同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12.1签订政府采购合同应遵守政府采购法及实施条例的规定，不得对询价通知书和成交人的响应文件作实质性修改。采购人不得提出任何不合理要求作为政府采购合同的签订条件。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12.2签订时限：自成交通知书发出之日起30个日历日内。</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12.3政府采购合同的履行、违约责任和解决争议的方法等适用民法典。</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12.4政府采购合同履行过程中，采购人若需追加与合同标的相同的货物或服务，则追加采购金额不得超过原合同采购金额的10%。</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12.5成交人在政府采购合同履行过程中应遵守有关法律、法规和规章的强制性规定（即使前述强制性规定有可能在询价通知书中未予列明）。</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12.6成交人有下列情形之一的，应依法承担违约责任：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（1）在履行期限届满前，明确表示或以自己的行为表明不履行合同；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（2）迟延履行合同，经催告后在合理期限内仍未履行；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（3）有其他违约行为致使不能实现合同目的；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（4）将合同转包，或未经采购人同意采取分包方式履行合同。</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七、询问、质疑与投诉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13、询问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13.1潜在供应商或供应商对本次采购活动的有关事项若有疑问，可向采购人提出询问，采购人将按照政府采购法及实施条例的有关规定进行答复。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14、质疑</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14.1质疑应在政府采购法及实施条例规定的时限内提出，并符合下列条件：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（1）对询价通知书提出质疑的，质疑人应为潜在供应商，且两者的身份、名称等均应保持一致。对采购过程、结果提出质疑的，质疑人应为供应商，且两者的身份、名称等均应保持一致。</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（2）质疑人应按照询价通知书第二章规定方式提交质疑函原件。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（3）质疑函应包括下列主要内容：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①质疑人的基本信息，至少包括：全称、地址、邮政编码等；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②所质疑项目的基本信息，至少包括：项目编号、项目名称等；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③所质疑的具体事项（以下简称：“质疑事项”）；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针对质疑事项提出的明确请求，前述明确请求指质疑人提出质疑的目的、希望采购人对其质疑作出的处理结果，如：暂停询价采购活动、修改询价通知书、停止或纠正违法违规行为、成交结果无效、废标、重新开展采购活动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⑤针对质疑事项导致质疑人自身权益受到损害的必要证明材料，至少包括：</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b.其他证明材料，包括但不限于下列材料：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b1所质疑的具体事项是与自已有利害关系的证明材料；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b2质疑函所述事实存在的证明材料，如：采购文件、采购过程或成交结果违法违规或不符合采购文件要求等证明材料；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b3依法应终止采购程序的证明材料；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b4应重新采购的证明材料；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b5采购文件、采购过程或成交、成交结果损害自已合法权益的证明材料等；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1"/>
          <w:rFonts w:hint="eastAsia" w:ascii="宋体" w:hAnsi="宋体" w:eastAsia="宋体" w:cs="宋体"/>
        </w:rPr>
        <w:t>视为无效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⑥质疑人代表及其联系方式的信息，至少包括：姓名、手机、电子信箱、邮寄地址等。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14.2对不符合本章第14.1条规定的质疑，采购人将按照下列规定进行处理：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（1）未按照规定提交的，书面告知质疑人不予受理及其理由。</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（2）内容不符合规定的，告知质疑人修改、补充后在规定时限内重新提交质疑函原件。</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14.3对符合本章第14.1条规定的质疑，采购人将按照政府采购法及实施条例的有关规定进行答复。</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14.4询价通知书的质疑：详见询价通知书第二章。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15.1若对质疑答复不满意或质疑答复未在答复期限内作出，质疑人可在答复期限届满之日起15个工作日内向询价通知书第二章载明的监督管理部门投诉。</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15.2投诉应有明确的请求和必要的证明材料，投诉的事项不得超出已质疑事项的范围。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八、政府采购政策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16、政府采购政策由财政部根据国家的经济和社会发展政策并会同国家有关部委制定，包括但不限于下列管理办法或措施：</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16.1进口产品指通过中国海关报关验放进入中国境内且产自关境外的产品，其中：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（2）凡在海关特殊监管区域内企业生产或加工（包括从境外进口料件）销往境内其他地区的产品，不作为政府采购项下进口产品。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（3）对从境外进入海关特殊监管区域，再经办理报关手续后从海关特殊监管区进入境内其他地区的产品，认定为进口产品。</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（4）询价通知书列明不允许或未列明允许进口产品参加报价的，均视为拒绝进口产品参加报价。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人应当依据国家确定的认证机构出具的、处于有效期之内的节能产品、环境标志产品认证证书，对获得证书的产品实施政府优先采购或强制采购。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1"/>
          <w:rFonts w:hint="eastAsia" w:ascii="宋体" w:hAnsi="宋体" w:eastAsia="宋体" w:cs="宋体"/>
          <w:sz w:val="21"/>
          <w:szCs w:val="21"/>
        </w:rPr>
        <w:t>“残疾人福利性单位”</w:t>
      </w:r>
      <w:r>
        <w:rPr>
          <w:rFonts w:hint="eastAsia" w:ascii="宋体" w:hAnsi="宋体" w:eastAsia="宋体" w:cs="宋体"/>
        </w:rPr>
        <w:t>）亦可享受前述扶持政策。其中：</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（1）中小企业指符合下列条件的中型、小型、微型企业：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②符合中小企业划分标准的个体工商户，在政府采购活动中视同中小企业。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（2）在政府采购活动中，供应商提供的货物、工程或者服务符合下列情形的，享受本办法规定的中小企业扶持政策：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①在货物采购项目中，货物由中小企业制造，即货物由中小企业生产且使用该中小企业商号或者注册商标；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②在工程采购项目中，工程由中小企业承建，即工程施工单位为中小企业；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②监狱企业视同小型、微型企业。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（4）残疾人福利性单位指同时符合下列条件的单位：</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①安置的残疾人占本单位在职职工人数的比例不低于25%（含25%），并且安置的残疾人人数不少于10人（含10人）；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②依法与安置的每位残疾人签订了一年以上（含一年）的劳动合同或服务协议；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③为安置的每位残疾人按月足额缴纳了基本养老保险、基本医疗保险、失业保险、工伤保险和生育保险等社会保险费；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16.5信用记录指由财政部确定的有关网站提供的相关主体信用信息。信用记录的查询及使用应符合财政部文件（财库[2016]125号）规定。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16.6为落实政府采购政策需满足的要求：详见询价通知书第一章。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九、本项目的有关信息</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17.1指定媒体：详见询价通知书第二章。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十、其他事项</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18、其他事项：详见询价通知书第二章。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Fonts w:hint="eastAsia" w:ascii="宋体" w:hAnsi="宋体" w:eastAsia="宋体" w:cs="宋体"/>
        </w:rPr>
        <w:br w:type="textWrapping"/>
      </w:r>
      <w:r>
        <w:rPr>
          <w:rStyle w:val="11"/>
          <w:rFonts w:hint="eastAsia" w:ascii="宋体" w:hAnsi="宋体" w:eastAsia="宋体" w:cs="宋体"/>
          <w:sz w:val="36"/>
          <w:szCs w:val="36"/>
        </w:rPr>
        <w:t>第三章  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rPr>
        <w:t>一、询价小组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1、采购人负责依法组建询价小组及评审工作的组织。</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1.2、询价小组</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3</w:t>
      </w:r>
      <w:r>
        <w:rPr>
          <w:rFonts w:hint="eastAsia" w:ascii="宋体" w:hAnsi="宋体" w:eastAsia="宋体" w:cs="宋体"/>
        </w:rPr>
        <w:t>人由采购人派出，评审专家</w:t>
      </w:r>
      <w:r>
        <w:rPr>
          <w:rFonts w:hint="eastAsia" w:ascii="宋体" w:hAnsi="宋体" w:eastAsia="宋体" w:cs="宋体"/>
          <w:u w:val="single"/>
        </w:rPr>
        <w:t>0</w:t>
      </w:r>
      <w:r>
        <w:rPr>
          <w:rFonts w:hint="eastAsia" w:ascii="宋体" w:hAnsi="宋体" w:eastAsia="宋体" w:cs="宋体"/>
        </w:rPr>
        <w:t>人由福建省政府采购评审专家库产生。</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（3）评审的依据是询价通知书和响应文件。</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（5）评审应遵守下列评审纪律：</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①评审情况不得私自外泄，有关信息由采购人统一对外发布。</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※对违反评审纪律的评委，将取消其评委资格，对评审工作造成严重损失者将予以通报批评乃至追究法律责任。</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二、评审</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2.1、评审应遵守下列规定：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2.2、评审程序</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2.2.1</w:t>
      </w:r>
      <w:r>
        <w:rPr>
          <w:rStyle w:val="11"/>
          <w:rFonts w:hint="eastAsia" w:ascii="宋体" w:hAnsi="宋体" w:eastAsia="宋体" w:cs="宋体"/>
        </w:rPr>
        <w:t>评审前的准备工作</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2.2.2</w:t>
      </w:r>
      <w:r>
        <w:rPr>
          <w:rStyle w:val="11"/>
          <w:rFonts w:hint="eastAsia" w:ascii="宋体" w:hAnsi="宋体" w:eastAsia="宋体" w:cs="宋体"/>
        </w:rPr>
        <w:t>资格性审查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1"/>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2.2.3</w:t>
      </w:r>
      <w:r>
        <w:rPr>
          <w:rStyle w:val="11"/>
          <w:rFonts w:hint="eastAsia" w:ascii="宋体" w:hAnsi="宋体" w:eastAsia="宋体" w:cs="宋体"/>
        </w:rPr>
        <w:t>符合性审查</w:t>
      </w:r>
    </w:p>
    <w:p>
      <w:pPr>
        <w:pStyle w:val="7"/>
        <w:widowControl/>
        <w:spacing w:beforeAutospacing="0" w:afterAutospacing="0" w:line="40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1"/>
          <w:rFonts w:hint="eastAsia" w:ascii="宋体" w:hAnsi="宋体" w:eastAsia="宋体" w:cs="宋体"/>
        </w:rPr>
        <w:t>响应文件无效</w:t>
      </w:r>
      <w:r>
        <w:rPr>
          <w:rFonts w:hint="eastAsia" w:ascii="宋体" w:hAnsi="宋体" w:eastAsia="宋体" w:cs="宋体"/>
        </w:rPr>
        <w:t>：</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（1）一般情形</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①未按照询价通知书规定提交询价响应声明的；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②未按照询价通知书规定提交询价保证金的；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③响应文件有效期不足的； </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④本项目规定的其他情形：</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rPr>
          <w:rStyle w:val="11"/>
          <w:rFonts w:hint="eastAsia" w:ascii="宋体" w:hAnsi="宋体" w:eastAsia="宋体" w:cs="宋体"/>
        </w:rPr>
        <w:t>无</w:t>
      </w:r>
    </w:p>
    <w:p>
      <w:pPr>
        <w:widowControl/>
        <w:spacing w:line="400" w:lineRule="exact"/>
        <w:jc w:val="left"/>
        <w:rPr>
          <w:rFonts w:ascii="宋体" w:hAnsi="宋体" w:eastAsia="宋体" w:cs="宋体"/>
        </w:rPr>
      </w:pPr>
      <w:r>
        <w:rPr>
          <w:rFonts w:hint="eastAsia" w:ascii="宋体" w:hAnsi="宋体" w:eastAsia="宋体" w:cs="宋体"/>
          <w:kern w:val="0"/>
          <w:sz w:val="24"/>
          <w:lang w:bidi="ar"/>
        </w:rPr>
        <w:t>技术符合性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br w:type="textWrapping"/>
      </w:r>
      <w:r>
        <w:rPr>
          <w:rFonts w:hint="eastAsia" w:ascii="宋体" w:hAnsi="宋体" w:eastAsia="宋体" w:cs="宋体"/>
          <w:kern w:val="0"/>
          <w:sz w:val="24"/>
          <w:lang w:bidi="ar"/>
        </w:rPr>
        <w:t>商务符合性</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b/>
                <w:bCs/>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400" w:lineRule="exact"/>
              <w:jc w:val="left"/>
              <w:rPr>
                <w:rFonts w:ascii="宋体" w:hAnsi="宋体" w:eastAsia="宋体" w:cs="宋体"/>
              </w:rPr>
            </w:pPr>
            <w:r>
              <w:rPr>
                <w:rFonts w:hint="eastAsia" w:ascii="宋体" w:hAnsi="宋体" w:eastAsia="宋体" w:cs="宋体"/>
                <w:kern w:val="0"/>
                <w:sz w:val="24"/>
                <w:lang w:bidi="ar"/>
              </w:rPr>
              <w:t>详见询价通知书</w:t>
            </w:r>
          </w:p>
        </w:tc>
      </w:tr>
    </w:tbl>
    <w:p>
      <w:pPr>
        <w:widowControl/>
        <w:spacing w:line="400" w:lineRule="exact"/>
        <w:jc w:val="left"/>
        <w:rPr>
          <w:rFonts w:ascii="宋体" w:hAnsi="宋体" w:eastAsia="宋体" w:cs="宋体"/>
        </w:rPr>
      </w:pPr>
      <w:r>
        <w:rPr>
          <w:rFonts w:hint="eastAsia" w:ascii="宋体" w:hAnsi="宋体" w:eastAsia="宋体" w:cs="宋体"/>
          <w:kern w:val="0"/>
          <w:sz w:val="24"/>
          <w:lang w:bidi="ar"/>
        </w:rPr>
        <w:t>附加符合性</w:t>
      </w:r>
      <w:r>
        <w:rPr>
          <w:rFonts w:hint="eastAsia" w:ascii="宋体" w:hAnsi="宋体" w:eastAsia="宋体" w:cs="宋体"/>
          <w:kern w:val="0"/>
          <w:sz w:val="24"/>
          <w:lang w:bidi="ar"/>
        </w:rPr>
        <w:br w:type="textWrapping"/>
      </w:r>
      <w:r>
        <w:rPr>
          <w:rStyle w:val="11"/>
          <w:rFonts w:hint="eastAsia" w:ascii="宋体" w:hAnsi="宋体" w:eastAsia="宋体" w:cs="宋体"/>
          <w:kern w:val="0"/>
          <w:sz w:val="24"/>
          <w:lang w:bidi="ar"/>
        </w:rPr>
        <w:t>         无</w:t>
      </w:r>
      <w:r>
        <w:rPr>
          <w:rFonts w:hint="eastAsia" w:ascii="宋体" w:hAnsi="宋体" w:eastAsia="宋体" w:cs="宋体"/>
          <w:kern w:val="0"/>
          <w:sz w:val="24"/>
          <w:lang w:bidi="ar"/>
        </w:rPr>
        <w:br w:type="textWrapping"/>
      </w:r>
      <w:r>
        <w:rPr>
          <w:rFonts w:hint="eastAsia" w:ascii="宋体" w:hAnsi="宋体" w:eastAsia="宋体" w:cs="宋体"/>
          <w:kern w:val="0"/>
          <w:sz w:val="24"/>
          <w:lang w:bidi="ar"/>
        </w:rPr>
        <w:t>价格符合性</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2.2.4</w:t>
      </w:r>
      <w:r>
        <w:rPr>
          <w:rStyle w:val="11"/>
          <w:rFonts w:hint="eastAsia" w:ascii="宋体" w:hAnsi="宋体" w:eastAsia="宋体" w:cs="宋体"/>
        </w:rPr>
        <w:t>响应程度审查</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（1）审查响应文件是否与询价通知书要求的实质性条款、条件和规格相符。</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（2）响应文件是否实质性响应询价通知书，由询价小组依据询价通知书规定和响应文件内容认定。有任一项实质性要求条款偏离的，视为</w:t>
      </w:r>
      <w:r>
        <w:rPr>
          <w:rStyle w:val="11"/>
          <w:rFonts w:hint="eastAsia" w:ascii="宋体" w:hAnsi="宋体" w:eastAsia="宋体" w:cs="宋体"/>
        </w:rPr>
        <w:t>无效响应</w:t>
      </w:r>
      <w:r>
        <w:rPr>
          <w:rFonts w:hint="eastAsia" w:ascii="宋体" w:hAnsi="宋体" w:eastAsia="宋体" w:cs="宋体"/>
        </w:rPr>
        <w:t>。</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2.2.5</w:t>
      </w:r>
      <w:r>
        <w:rPr>
          <w:rStyle w:val="11"/>
          <w:rFonts w:hint="eastAsia" w:ascii="宋体" w:hAnsi="宋体" w:eastAsia="宋体" w:cs="宋体"/>
        </w:rPr>
        <w:t>澄清</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7"/>
        <w:widowControl/>
        <w:spacing w:beforeAutospacing="0" w:afterAutospacing="0" w:line="400" w:lineRule="exact"/>
        <w:ind w:firstLine="420"/>
        <w:rPr>
          <w:rFonts w:ascii="宋体" w:hAnsi="宋体" w:eastAsia="宋体" w:cs="宋体"/>
        </w:rPr>
      </w:pPr>
      <w:r>
        <w:rPr>
          <w:rFonts w:hint="eastAsia" w:ascii="宋体" w:hAnsi="宋体" w:eastAsia="宋体" w:cs="宋体"/>
        </w:rPr>
        <w:t>（3）关于报价计算错误修正的原则</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①报价一览表内容与分项报价表内容不一致的，以报价一览表为准；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②大写金额和小写金额不一致的，以大写金额为准；</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③单价金额小数点或百分比有明显错位的，以报价一览表的总价为准，并修改单价。</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④总价金额与按单价汇总金额不一致的，以单价金额计算结果为准；</w:t>
      </w:r>
    </w:p>
    <w:p>
      <w:pPr>
        <w:pStyle w:val="7"/>
        <w:widowControl/>
        <w:spacing w:beforeAutospacing="0" w:afterAutospacing="0" w:line="400" w:lineRule="exact"/>
        <w:ind w:firstLine="480"/>
        <w:rPr>
          <w:rFonts w:ascii="宋体" w:hAnsi="宋体" w:eastAsia="宋体" w:cs="宋体"/>
        </w:rPr>
      </w:pPr>
      <w:r>
        <w:rPr>
          <w:rStyle w:val="11"/>
          <w:rFonts w:hint="eastAsia" w:ascii="宋体" w:hAnsi="宋体" w:eastAsia="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（4）关于细微偏差</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②询价小组将以书面形式要求存在细微偏差的供应商在询价小组规定的时间内予以补正。若无法补正，则询价小组将按照不利于供应商的内容进行认定。</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（5）关于响应描述（即响应文件中描述的内容）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①响应描述前后不一致且不涉及证明材料的：按照本章第4.5条第（1）、（2）款规定执行。</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②响应描述与证明材料不一致或多份证明材料之间不一致的：</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a.询价小组将要求供应商进行书面澄清，并按照不利于供应商的内容进行评审。</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④响应文件提供的全部资料中，若原件属于非中文描述，但响应文件未提供中文译本或提供的中文译本不符合询价通知书第二章第9.3条第（2）款规定，则该资料</w:t>
      </w:r>
      <w:r>
        <w:rPr>
          <w:rStyle w:val="11"/>
          <w:rFonts w:hint="eastAsia" w:ascii="宋体" w:hAnsi="宋体" w:eastAsia="宋体" w:cs="宋体"/>
        </w:rPr>
        <w:t>视为无效。</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2.2.6</w:t>
      </w:r>
      <w:r>
        <w:rPr>
          <w:rStyle w:val="11"/>
          <w:rFonts w:hint="eastAsia" w:ascii="宋体" w:hAnsi="宋体" w:eastAsia="宋体" w:cs="宋体"/>
        </w:rPr>
        <w:t>询价</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（1）询价小组在询价过程中，不得改变询价通知书所确定的技术和服务等要求、评审程序、评定成交的标准和合同文本等事项。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（2）关于同品牌同型号产品规定：对单一品目或报价核心产品多家供应商用同一品牌同一型号产品参加同一个项目报价的，应作为一家供应商计算。</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（3）漏（缺）项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①询价通知书中要求列入报价的费用（含配置、功能），漏（缺）项的报价视为已经包括在报价总价中。</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②对多报项及赠送项的价格评审时不予核减，全部进入评审价评议。</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7"/>
        <w:widowControl/>
        <w:spacing w:beforeAutospacing="0" w:afterAutospacing="0" w:line="400" w:lineRule="exact"/>
        <w:rPr>
          <w:rFonts w:ascii="宋体" w:hAnsi="宋体" w:eastAsia="宋体" w:cs="宋体"/>
          <w:color w:val="393939"/>
          <w:sz w:val="19"/>
          <w:szCs w:val="19"/>
        </w:rPr>
      </w:pPr>
      <w:r>
        <w:rPr>
          <w:rFonts w:hint="eastAsia" w:ascii="宋体" w:hAnsi="宋体" w:eastAsia="宋体" w:cs="宋体"/>
        </w:rPr>
        <w:t>2.2.7</w:t>
      </w:r>
      <w:r>
        <w:rPr>
          <w:rStyle w:val="11"/>
          <w:rFonts w:hint="eastAsia" w:ascii="宋体" w:hAnsi="宋体" w:eastAsia="宋体" w:cs="宋体"/>
        </w:rPr>
        <w:t>推荐成交候选人</w:t>
      </w:r>
      <w:r>
        <w:rPr>
          <w:rFonts w:hint="eastAsia" w:ascii="宋体" w:hAnsi="宋体" w:eastAsia="宋体" w:cs="宋体"/>
        </w:rPr>
        <w:br w:type="textWrapping"/>
      </w:r>
      <w:r>
        <w:rPr>
          <w:rFonts w:hint="eastAsia" w:ascii="宋体" w:hAnsi="宋体" w:eastAsia="宋体" w:cs="宋体"/>
        </w:rPr>
        <w:t>  </w:t>
      </w:r>
      <w:r>
        <w:rPr>
          <w:rStyle w:val="11"/>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（1）在全部满足招标文件实质性要求前提下，按照统一的价格要素评定最低报价，以提出最低报价的投标人作为中标候选人。</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（2）价格扣除规则如下：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a.小型、微型企业产品：</w:t>
      </w:r>
      <w:r>
        <w:rPr>
          <w:rFonts w:hint="eastAsia" w:ascii="宋体" w:hAnsi="宋体" w:eastAsia="宋体" w:cs="宋体"/>
          <w:color w:val="393939"/>
          <w:u w:val="single"/>
          <w:shd w:val="clear" w:color="auto" w:fill="FFFFFF"/>
        </w:rPr>
        <w:t> 1、本项目为非专门面向中小企业采购；2、本项目采购标的属于工业行业；3、根据《政府采购促进中小企业发展管理办法》（财库（2020）46号）、《关于印发中小企业划型标准规定的通知》（工信部联企业〔2011〕300号），对符合上述规定的小微企业报价给予6%的扣除，用扣除后的价格参加评审。4、根据财库[2014]68号文件精神，监狱企业视同小型、微型企业。若有监狱企业参加投标的其报价享受6%的价格扣除，但必须提供由省级以上监狱管理局出具的属于监狱企业的证明文件。5、残疾人福利性单位提供本单位制造的货物、承担的工程或服务，或提供其他残疾人福利性单位制造的货物（不包括使用非残疾人福利性单位注册商标的货物），对相应货物、工程或服务的价格给予10%的扣除。须提供《残疾人福利性单位声明函》。残疾人福利性单位属于小型、微型企业的，不重复享受政策。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b.优先类节能产品、环境标志产品：</w:t>
      </w:r>
      <w:r>
        <w:rPr>
          <w:rFonts w:hint="eastAsia" w:ascii="宋体" w:hAnsi="宋体" w:eastAsia="宋体" w:cs="宋体"/>
          <w:color w:val="393939"/>
          <w:u w:val="single"/>
          <w:shd w:val="clear" w:color="auto" w:fill="FFFFFF"/>
        </w:rPr>
        <w:t> 1、依据《关于调整优化节能产品、环境标志产品政府采购执行机制的通知》（财库〔2019〕9号）、《关于印发环境标志产品政府采购品目清单的通知》（财库〔2019〕18号）和《关于印发节能产品政府采购品目清单的通知》（财库〔2019〕19号）的规定，若供应商所投产品属于品目清单范围的，实施政府优先采购，将享受价格扣除鼓励优惠政策。响应文件中须提供投标产品有效的节能产品认证证书（或环境标志产品认证证书）复印件证明，否则不予认可。强制类节能产品不享受价格扣除。2、价格扣除规则：若同一合同包内节能、环境标志产品报价总金额低于该合同包报价总金额10%（含10%）以下，将给予节能、环境标志产品每个单项报价3%的价格扣除；若同一合同包内节能、环境标志产品报价总金额占该合同包报价总金额10%-30%（含30%），将给予节能、环境标志产品每个单项报价6%的价格扣除；若同一合同包内节能、环境标志产品报价总金额占该合同包报价总金额30%-50%（含50%），将给予节能、环境标志产品每个单项报价8%的价格扣除；若同一合同包内节能、环境标志产品报价总金额超过该合同包报价总金额50%以上，将给予节能、环境标志产品每个单项报价10%的价格扣除。说明：填报的品牌型号须与产品认证证书中体现的品牌型号一致，认证机构须在《参与实施政府采购节能产品认证机构名录》和《参与实施政府采购环境标志产品认证机构名录》内。 </w:t>
      </w:r>
      <w:r>
        <w:rPr>
          <w:rFonts w:hint="eastAsia" w:ascii="宋体" w:hAnsi="宋体" w:eastAsia="宋体" w:cs="宋体"/>
          <w:color w:val="393939"/>
          <w:shd w:val="clear" w:color="auto" w:fill="FFFFFF"/>
        </w:rPr>
        <w:t>。</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Style w:val="11"/>
          <w:rFonts w:hint="eastAsia" w:ascii="宋体" w:hAnsi="宋体" w:eastAsia="宋体" w:cs="宋体"/>
          <w:color w:val="393939"/>
          <w:shd w:val="clear" w:color="auto" w:fill="FFFFFF"/>
        </w:rPr>
        <w:t>※除本章第4.3条第（3）款规定情形和根据政府采购政策应进行价格扣除的情形外，不能对投标人的投标报价进行任何调整。</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（3）中标候选人排列规则顺序如下：</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a.按照评标价（即价格扣除后的投标报价）由低到高顺序排列。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b.评标价相同的，按照投标报价由低到高顺序排列。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c.投标报价相同的，按照技术指标优劣顺序排列。</w:t>
      </w:r>
    </w:p>
    <w:p>
      <w:pPr>
        <w:pStyle w:val="7"/>
        <w:widowControl/>
        <w:shd w:val="clear" w:color="auto" w:fill="FFFFFF"/>
        <w:spacing w:beforeAutospacing="0" w:afterAutospacing="0" w:line="400" w:lineRule="exact"/>
        <w:ind w:firstLine="480"/>
        <w:rPr>
          <w:rFonts w:ascii="宋体" w:hAnsi="宋体" w:eastAsia="宋体" w:cs="宋体"/>
          <w:color w:val="393939"/>
          <w:sz w:val="19"/>
          <w:szCs w:val="19"/>
        </w:rPr>
      </w:pPr>
      <w:r>
        <w:rPr>
          <w:rFonts w:hint="eastAsia" w:ascii="宋体" w:hAnsi="宋体" w:eastAsia="宋体" w:cs="宋体"/>
          <w:color w:val="393939"/>
          <w:shd w:val="clear" w:color="auto" w:fill="FFFFFF"/>
        </w:rPr>
        <w:t>d.其他：无。</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   ※除本章第2.2.5条第（3）款规定情形和根据政府采购政策应进行价格扣除的情形外，不能对供应商的报价进行任何调整。</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r>
        <w:rPr>
          <w:rStyle w:val="11"/>
          <w:rFonts w:hint="eastAsia" w:ascii="宋体" w:hAnsi="宋体" w:eastAsia="宋体" w:cs="宋体"/>
          <w:color w:val="393939"/>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color w:val="393939"/>
        </w:rPr>
        <w:t>三、评审报告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3.1询价小组完成评审后，应当编写评审报告并提交给采购人，采购人应当在评审结束后2个工作日内将评审报告送采购人确认。</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3.2评审报告应当包括以下主要内容：</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（二）评审日期和地点，询价小组成员名单；</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7"/>
        <w:widowControl/>
        <w:spacing w:beforeAutospacing="0" w:afterAutospacing="0" w:line="400" w:lineRule="exact"/>
        <w:ind w:firstLine="480"/>
        <w:rPr>
          <w:rFonts w:ascii="宋体" w:hAnsi="宋体" w:eastAsia="宋体" w:cs="宋体"/>
        </w:rPr>
      </w:pPr>
      <w:r>
        <w:rPr>
          <w:rFonts w:hint="eastAsia" w:ascii="宋体" w:hAnsi="宋体" w:eastAsia="宋体" w:cs="宋体"/>
        </w:rPr>
        <w:t>（四）提出的成交候选人的名单及理由。</w:t>
      </w:r>
    </w:p>
    <w:p>
      <w:pPr>
        <w:pStyle w:val="7"/>
        <w:widowControl/>
        <w:spacing w:beforeAutospacing="0" w:afterAutospacing="0" w:line="40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spacing w:beforeAutospacing="0" w:afterAutospacing="0" w:line="400" w:lineRule="exact"/>
        <w:rPr>
          <w:rFonts w:ascii="宋体" w:hAnsi="宋体" w:eastAsia="宋体" w:cs="宋体"/>
        </w:rPr>
      </w:pPr>
      <w:r>
        <w:rPr>
          <w:rStyle w:val="11"/>
          <w:rFonts w:hint="eastAsia" w:ascii="宋体" w:hAnsi="宋体" w:eastAsia="宋体" w:cs="宋体"/>
        </w:rPr>
        <w:t>四、其他规定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4、其他规定</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1"/>
          <w:rFonts w:hint="eastAsia" w:ascii="宋体" w:hAnsi="宋体" w:eastAsia="宋体" w:cs="宋体"/>
        </w:rPr>
        <w:t>其报价无效且不予退还报价保证金</w:t>
      </w:r>
      <w:r>
        <w:rPr>
          <w:rFonts w:hint="eastAsia" w:ascii="宋体" w:hAnsi="宋体" w:eastAsia="宋体" w:cs="宋体"/>
        </w:rPr>
        <w:t>。情节严重的，由财政部门列入不良行为记录。</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4.4其他：无。</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sz w:val="31"/>
          <w:szCs w:val="31"/>
        </w:rPr>
        <w:t>第四章</w:t>
      </w:r>
      <w:r>
        <w:rPr>
          <w:rStyle w:val="11"/>
          <w:rFonts w:hint="eastAsia" w:ascii="宋体" w:hAnsi="宋体" w:eastAsia="宋体" w:cs="宋体"/>
        </w:rPr>
        <w:t>   询价内容及要求</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一、（根据本项目实际情况，填写“采购标的”或“项目概况”）</w:t>
      </w:r>
    </w:p>
    <w:p>
      <w:pPr>
        <w:pStyle w:val="7"/>
        <w:widowControl/>
        <w:spacing w:beforeAutospacing="0" w:afterAutospacing="0" w:line="400" w:lineRule="exact"/>
        <w:rPr>
          <w:rFonts w:ascii="宋体" w:hAnsi="宋体" w:eastAsia="宋体" w:cs="宋体"/>
        </w:rPr>
      </w:pPr>
      <w:r>
        <w:rPr>
          <w:rFonts w:hint="eastAsia"/>
        </w:rPr>
        <w:t>清源创新实验室全自动透气量仪</w:t>
      </w:r>
      <w:r>
        <w:rPr>
          <w:rFonts w:hint="eastAsia" w:ascii="宋体" w:hAnsi="宋体" w:eastAsia="宋体" w:cs="宋体"/>
          <w:szCs w:val="21"/>
        </w:rPr>
        <w:t>采购项目</w:t>
      </w:r>
    </w:p>
    <w:p>
      <w:pPr>
        <w:pStyle w:val="7"/>
        <w:widowControl/>
        <w:spacing w:beforeAutospacing="0" w:afterAutospacing="0" w:line="400" w:lineRule="exact"/>
        <w:rPr>
          <w:rStyle w:val="11"/>
          <w:rFonts w:ascii="宋体" w:hAnsi="宋体" w:eastAsia="宋体" w:cs="宋体"/>
        </w:rPr>
      </w:pPr>
      <w:r>
        <w:rPr>
          <w:rFonts w:hint="eastAsia" w:ascii="宋体" w:hAnsi="宋体" w:eastAsia="宋体" w:cs="宋体"/>
        </w:rPr>
        <w:t>二、技术要求</w:t>
      </w:r>
      <w:r>
        <w:rPr>
          <w:rStyle w:val="11"/>
          <w:rFonts w:hint="eastAsia" w:ascii="宋体" w:hAnsi="宋体" w:eastAsia="宋体" w:cs="宋体"/>
        </w:rPr>
        <w:t>（以下内容不允许负偏离）</w:t>
      </w:r>
    </w:p>
    <w:p>
      <w:pPr>
        <w:spacing w:line="360" w:lineRule="auto"/>
        <w:rPr>
          <w:rFonts w:ascii="宋体" w:hAnsi="宋体" w:eastAsia="宋体" w:cs="宋体"/>
          <w:kern w:val="0"/>
          <w:sz w:val="24"/>
          <w:szCs w:val="21"/>
        </w:rPr>
      </w:pPr>
      <w:r>
        <w:rPr>
          <w:rFonts w:hint="eastAsia" w:ascii="宋体" w:hAnsi="宋体" w:eastAsia="宋体" w:cs="宋体"/>
          <w:kern w:val="0"/>
          <w:sz w:val="24"/>
          <w:szCs w:val="21"/>
        </w:rPr>
        <w:t>2</w:t>
      </w:r>
      <w:r>
        <w:rPr>
          <w:rFonts w:ascii="宋体" w:hAnsi="宋体" w:eastAsia="宋体" w:cs="宋体"/>
          <w:kern w:val="0"/>
          <w:sz w:val="24"/>
          <w:szCs w:val="21"/>
        </w:rPr>
        <w:t>.1</w:t>
      </w:r>
      <w:r>
        <w:rPr>
          <w:rFonts w:hint="eastAsia" w:ascii="宋体" w:hAnsi="宋体" w:eastAsia="宋体" w:cs="宋体"/>
          <w:kern w:val="0"/>
          <w:sz w:val="24"/>
          <w:szCs w:val="21"/>
        </w:rPr>
        <w:t>仪器的预算价和相关组件要求如下：</w:t>
      </w:r>
    </w:p>
    <w:tbl>
      <w:tblPr>
        <w:tblStyle w:val="8"/>
        <w:tblpPr w:leftFromText="180" w:rightFromText="180" w:vertAnchor="text" w:horzAnchor="margin" w:tblpY="324"/>
        <w:tblW w:w="9322" w:type="dxa"/>
        <w:tblInd w:w="0" w:type="dxa"/>
        <w:tblBorders>
          <w:top w:val="single" w:color="auto" w:sz="4" w:space="0"/>
          <w:left w:val="none" w:color="auto" w:sz="0" w:space="0"/>
          <w:bottom w:val="single" w:color="auto" w:sz="4"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505"/>
        <w:gridCol w:w="2013"/>
        <w:gridCol w:w="1559"/>
        <w:gridCol w:w="5245"/>
      </w:tblGrid>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5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序号</w:t>
            </w:r>
          </w:p>
        </w:tc>
        <w:tc>
          <w:tcPr>
            <w:tcW w:w="201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产品型号名称</w:t>
            </w:r>
          </w:p>
        </w:tc>
        <w:tc>
          <w:tcPr>
            <w:tcW w:w="1559" w:type="dxa"/>
            <w:tcBorders>
              <w:top w:val="single" w:color="auto" w:sz="6" w:space="0"/>
              <w:left w:val="single" w:color="auto" w:sz="6" w:space="0"/>
              <w:bottom w:val="single" w:color="auto" w:sz="6" w:space="0"/>
              <w:right w:val="single" w:color="auto" w:sz="6" w:space="0"/>
            </w:tcBorders>
          </w:tcPr>
          <w:p>
            <w:pPr>
              <w:jc w:val="center"/>
              <w:rPr>
                <w:rFonts w:ascii="宋体" w:hAnsi="宋体"/>
                <w:b/>
                <w:szCs w:val="21"/>
              </w:rPr>
            </w:pPr>
            <w:r>
              <w:rPr>
                <w:rFonts w:hint="eastAsia" w:ascii="宋体" w:hAnsi="宋体"/>
                <w:b/>
                <w:szCs w:val="21"/>
              </w:rPr>
              <w:t>预算</w:t>
            </w:r>
          </w:p>
          <w:p>
            <w:pPr>
              <w:jc w:val="center"/>
              <w:rPr>
                <w:rFonts w:ascii="宋体" w:hAnsi="宋体"/>
                <w:b/>
                <w:szCs w:val="21"/>
              </w:rPr>
            </w:pPr>
            <w:r>
              <w:rPr>
                <w:rFonts w:hint="eastAsia" w:ascii="宋体" w:hAnsi="宋体"/>
                <w:b/>
                <w:szCs w:val="21"/>
              </w:rPr>
              <w:t>（元/台）</w:t>
            </w:r>
          </w:p>
        </w:tc>
        <w:tc>
          <w:tcPr>
            <w:tcW w:w="524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szCs w:val="21"/>
              </w:rPr>
            </w:pPr>
            <w:r>
              <w:rPr>
                <w:rFonts w:hint="eastAsia" w:ascii="宋体" w:hAnsi="宋体"/>
                <w:b/>
                <w:szCs w:val="21"/>
              </w:rPr>
              <w:t>设备主要组件要求</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1</w:t>
            </w:r>
          </w:p>
        </w:tc>
        <w:tc>
          <w:tcPr>
            <w:tcW w:w="2013" w:type="dxa"/>
            <w:tcBorders>
              <w:top w:val="single" w:color="auto" w:sz="6" w:space="0"/>
              <w:left w:val="single" w:color="auto" w:sz="6" w:space="0"/>
              <w:bottom w:val="single" w:color="auto" w:sz="6" w:space="0"/>
              <w:right w:val="single" w:color="auto" w:sz="6" w:space="0"/>
            </w:tcBorders>
            <w:vAlign w:val="center"/>
          </w:tcPr>
          <w:p>
            <w:pPr>
              <w:ind w:left="-227" w:leftChars="-108" w:firstLine="226" w:firstLineChars="108"/>
              <w:jc w:val="center"/>
              <w:rPr>
                <w:rFonts w:ascii="宋体" w:hAnsi="宋体" w:eastAsia="宋体" w:cs="Arial"/>
                <w:szCs w:val="21"/>
              </w:rPr>
            </w:pPr>
            <w:r>
              <w:rPr>
                <w:rFonts w:hint="eastAsia" w:ascii="宋体" w:hAnsi="宋体" w:eastAsia="宋体" w:cs="Arial"/>
                <w:szCs w:val="21"/>
              </w:rPr>
              <w:t>数字式织物厚度仪</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cs="Arial"/>
                <w:szCs w:val="21"/>
              </w:rPr>
            </w:pPr>
            <w:r>
              <w:rPr>
                <w:rFonts w:hint="eastAsia" w:ascii="宋体" w:hAnsi="宋体" w:cs="Arial"/>
                <w:szCs w:val="21"/>
              </w:rPr>
              <w:t>8000.00</w:t>
            </w:r>
          </w:p>
        </w:tc>
        <w:tc>
          <w:tcPr>
            <w:tcW w:w="524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Arial"/>
                <w:szCs w:val="21"/>
              </w:rPr>
            </w:pPr>
            <w:r>
              <w:rPr>
                <w:rFonts w:hint="eastAsia" w:ascii="宋体" w:hAnsi="宋体" w:cs="Arial"/>
                <w:szCs w:val="21"/>
              </w:rPr>
              <w:t>1、彩色触摸屏操作；</w:t>
            </w:r>
          </w:p>
          <w:p>
            <w:pPr>
              <w:rPr>
                <w:rFonts w:ascii="宋体" w:hAnsi="宋体" w:cs="Arial"/>
                <w:szCs w:val="21"/>
              </w:rPr>
            </w:pPr>
            <w:r>
              <w:rPr>
                <w:rFonts w:hint="eastAsia" w:ascii="宋体" w:hAnsi="宋体" w:cs="Arial"/>
                <w:szCs w:val="21"/>
              </w:rPr>
              <w:t>2、内置打印机。</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5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2</w:t>
            </w:r>
          </w:p>
        </w:tc>
        <w:tc>
          <w:tcPr>
            <w:tcW w:w="2013" w:type="dxa"/>
            <w:tcBorders>
              <w:top w:val="single" w:color="auto" w:sz="6" w:space="0"/>
              <w:left w:val="single" w:color="auto" w:sz="6" w:space="0"/>
              <w:bottom w:val="single" w:color="auto" w:sz="6" w:space="0"/>
              <w:right w:val="single" w:color="auto" w:sz="6" w:space="0"/>
            </w:tcBorders>
            <w:vAlign w:val="center"/>
          </w:tcPr>
          <w:p>
            <w:pPr>
              <w:ind w:left="-227" w:leftChars="-108" w:firstLine="226" w:firstLineChars="108"/>
              <w:jc w:val="center"/>
              <w:rPr>
                <w:rFonts w:ascii="宋体" w:hAnsi="宋体" w:eastAsia="宋体" w:cs="Arial"/>
                <w:szCs w:val="21"/>
              </w:rPr>
            </w:pPr>
            <w:r>
              <w:rPr>
                <w:rFonts w:hint="eastAsia" w:ascii="宋体" w:hAnsi="宋体" w:eastAsia="宋体" w:cs="Arial"/>
                <w:szCs w:val="21"/>
              </w:rPr>
              <w:t>马丁代尔耐磨仪</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Cs w:val="21"/>
              </w:rPr>
            </w:pPr>
            <w:r>
              <w:rPr>
                <w:rFonts w:hint="eastAsia" w:ascii="宋体" w:hAnsi="宋体" w:cs="Arial"/>
                <w:szCs w:val="21"/>
              </w:rPr>
              <w:t>28000.00</w:t>
            </w:r>
          </w:p>
        </w:tc>
        <w:tc>
          <w:tcPr>
            <w:tcW w:w="524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Arial"/>
                <w:szCs w:val="21"/>
              </w:rPr>
            </w:pPr>
            <w:r>
              <w:rPr>
                <w:rFonts w:hint="eastAsia" w:ascii="宋体" w:hAnsi="宋体" w:cs="Arial"/>
                <w:szCs w:val="21"/>
              </w:rPr>
              <w:t>1、彩色触摸屏操作；</w:t>
            </w:r>
          </w:p>
          <w:p>
            <w:pPr>
              <w:rPr>
                <w:rFonts w:ascii="宋体" w:hAnsi="宋体" w:cs="Arial"/>
                <w:szCs w:val="21"/>
              </w:rPr>
            </w:pPr>
            <w:r>
              <w:rPr>
                <w:rFonts w:hint="eastAsia" w:ascii="宋体" w:hAnsi="宋体" w:cs="Arial"/>
                <w:szCs w:val="21"/>
              </w:rPr>
              <w:t>2、九个工位，同时满足大、小曲线；</w:t>
            </w:r>
          </w:p>
          <w:p>
            <w:pPr>
              <w:rPr>
                <w:rFonts w:ascii="宋体" w:hAnsi="宋体" w:cs="Arial"/>
                <w:szCs w:val="21"/>
              </w:rPr>
            </w:pPr>
            <w:r>
              <w:rPr>
                <w:rFonts w:hint="eastAsia" w:ascii="宋体" w:hAnsi="宋体" w:cs="Arial"/>
                <w:szCs w:val="21"/>
              </w:rPr>
              <w:t>3、关键器件全部采用不锈钢制作；</w:t>
            </w:r>
          </w:p>
          <w:p>
            <w:pPr>
              <w:rPr>
                <w:rFonts w:ascii="宋体" w:hAnsi="宋体" w:cs="Arial"/>
                <w:szCs w:val="21"/>
              </w:rPr>
            </w:pPr>
            <w:r>
              <w:rPr>
                <w:rFonts w:hint="eastAsia" w:ascii="宋体" w:hAnsi="宋体" w:cs="Arial"/>
                <w:szCs w:val="21"/>
              </w:rPr>
              <w:t>4、森创无刷电机</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50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szCs w:val="21"/>
              </w:rPr>
            </w:pPr>
            <w:r>
              <w:rPr>
                <w:rFonts w:hint="eastAsia" w:ascii="宋体" w:hAnsi="宋体"/>
                <w:szCs w:val="21"/>
              </w:rPr>
              <w:t>3</w:t>
            </w:r>
          </w:p>
        </w:tc>
        <w:tc>
          <w:tcPr>
            <w:tcW w:w="2013" w:type="dxa"/>
            <w:tcBorders>
              <w:top w:val="single" w:color="auto" w:sz="6" w:space="0"/>
              <w:left w:val="single" w:color="auto" w:sz="6" w:space="0"/>
              <w:bottom w:val="single" w:color="auto" w:sz="6" w:space="0"/>
              <w:right w:val="single" w:color="auto" w:sz="6" w:space="0"/>
            </w:tcBorders>
            <w:vAlign w:val="center"/>
          </w:tcPr>
          <w:p>
            <w:pPr>
              <w:ind w:left="-227" w:leftChars="-108" w:firstLine="226" w:firstLineChars="108"/>
              <w:jc w:val="center"/>
              <w:rPr>
                <w:rFonts w:ascii="宋体" w:hAnsi="宋体" w:eastAsia="宋体" w:cs="Arial"/>
                <w:szCs w:val="21"/>
              </w:rPr>
            </w:pPr>
            <w:r>
              <w:rPr>
                <w:rFonts w:hint="eastAsia" w:ascii="宋体" w:hAnsi="宋体" w:eastAsia="宋体" w:cs="Arial"/>
                <w:szCs w:val="21"/>
              </w:rPr>
              <w:t>电子织物强力机</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Cs w:val="21"/>
              </w:rPr>
            </w:pPr>
            <w:r>
              <w:rPr>
                <w:rFonts w:hint="eastAsia" w:ascii="宋体" w:hAnsi="宋体" w:cs="Arial"/>
                <w:szCs w:val="21"/>
              </w:rPr>
              <w:t>54000.00</w:t>
            </w:r>
          </w:p>
        </w:tc>
        <w:tc>
          <w:tcPr>
            <w:tcW w:w="5245" w:type="dxa"/>
            <w:tcBorders>
              <w:top w:val="single" w:color="auto" w:sz="6" w:space="0"/>
              <w:left w:val="single" w:color="auto" w:sz="6" w:space="0"/>
              <w:bottom w:val="single" w:color="auto" w:sz="6" w:space="0"/>
              <w:right w:val="single" w:color="auto" w:sz="6" w:space="0"/>
            </w:tcBorders>
            <w:vAlign w:val="center"/>
          </w:tcPr>
          <w:p>
            <w:pPr>
              <w:numPr>
                <w:ilvl w:val="0"/>
                <w:numId w:val="6"/>
              </w:numPr>
              <w:rPr>
                <w:rFonts w:ascii="宋体" w:hAnsi="宋体" w:eastAsia="宋体" w:cs="Arial"/>
                <w:szCs w:val="21"/>
              </w:rPr>
            </w:pPr>
            <w:r>
              <w:rPr>
                <w:rFonts w:hint="eastAsia" w:ascii="宋体" w:hAnsi="宋体" w:eastAsia="宋体" w:cs="Arial"/>
                <w:szCs w:val="21"/>
              </w:rPr>
              <w:t>彩色触摸屏操作，品牌：</w:t>
            </w:r>
          </w:p>
          <w:p>
            <w:pPr>
              <w:numPr>
                <w:ilvl w:val="0"/>
                <w:numId w:val="6"/>
              </w:numPr>
              <w:rPr>
                <w:rFonts w:ascii="宋体" w:hAnsi="宋体" w:eastAsia="宋体" w:cs="Arial"/>
                <w:szCs w:val="21"/>
              </w:rPr>
            </w:pPr>
            <w:r>
              <w:rPr>
                <w:rFonts w:hint="eastAsia" w:ascii="宋体" w:hAnsi="宋体" w:eastAsia="宋体" w:cs="Arial"/>
                <w:szCs w:val="21"/>
              </w:rPr>
              <w:t>内置打印机，品牌：</w:t>
            </w:r>
          </w:p>
          <w:p>
            <w:pPr>
              <w:numPr>
                <w:ilvl w:val="0"/>
                <w:numId w:val="6"/>
              </w:numPr>
              <w:rPr>
                <w:rFonts w:ascii="宋体" w:hAnsi="宋体" w:eastAsia="宋体" w:cs="Arial"/>
                <w:szCs w:val="21"/>
              </w:rPr>
            </w:pPr>
            <w:r>
              <w:rPr>
                <w:rFonts w:hint="eastAsia" w:ascii="宋体" w:hAnsi="宋体" w:eastAsia="宋体" w:cs="Arial"/>
                <w:szCs w:val="21"/>
              </w:rPr>
              <w:t>龙门支架结构，气动夹具（含气泵）；</w:t>
            </w:r>
          </w:p>
          <w:p>
            <w:pPr>
              <w:rPr>
                <w:rFonts w:ascii="宋体" w:hAnsi="宋体" w:eastAsia="宋体" w:cs="Arial"/>
                <w:szCs w:val="21"/>
              </w:rPr>
            </w:pPr>
            <w:r>
              <w:rPr>
                <w:rFonts w:hint="eastAsia" w:ascii="宋体" w:hAnsi="宋体" w:eastAsia="宋体" w:cs="Arial"/>
                <w:szCs w:val="21"/>
              </w:rPr>
              <w:t>4、专业电脑分析软件可与电脑实现双向操作（含电脑）；</w:t>
            </w:r>
          </w:p>
          <w:p>
            <w:pPr>
              <w:rPr>
                <w:rFonts w:ascii="宋体" w:hAnsi="宋体" w:eastAsia="宋体" w:cs="Arial"/>
                <w:szCs w:val="21"/>
              </w:rPr>
            </w:pPr>
            <w:r>
              <w:rPr>
                <w:rFonts w:hint="eastAsia" w:ascii="宋体" w:hAnsi="宋体" w:eastAsia="宋体" w:cs="Arial"/>
                <w:szCs w:val="21"/>
              </w:rPr>
              <w:t>5、松下交流伺服电机，美国世栓传感器；</w:t>
            </w:r>
          </w:p>
        </w:tc>
      </w:tr>
      <w:tr>
        <w:tblPrEx>
          <w:tblBorders>
            <w:top w:val="single" w:color="auto" w:sz="4" w:space="0"/>
            <w:left w:val="none" w:color="auto" w:sz="0" w:space="0"/>
            <w:bottom w:val="single" w:color="auto" w:sz="4"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7" w:hRule="atLeast"/>
        </w:trPr>
        <w:tc>
          <w:tcPr>
            <w:tcW w:w="2518" w:type="dxa"/>
            <w:gridSpan w:val="2"/>
            <w:tcBorders>
              <w:top w:val="single" w:color="auto" w:sz="6" w:space="0"/>
              <w:left w:val="single" w:color="auto" w:sz="6" w:space="0"/>
              <w:bottom w:val="single" w:color="auto" w:sz="4" w:space="0"/>
              <w:right w:val="single" w:color="auto" w:sz="6" w:space="0"/>
            </w:tcBorders>
            <w:vAlign w:val="center"/>
          </w:tcPr>
          <w:p>
            <w:pPr>
              <w:ind w:left="-227" w:leftChars="-108" w:firstLine="226" w:firstLineChars="108"/>
              <w:jc w:val="center"/>
              <w:rPr>
                <w:rFonts w:ascii="宋体" w:hAnsi="宋体" w:eastAsia="宋体" w:cs="Arial"/>
                <w:szCs w:val="21"/>
              </w:rPr>
            </w:pPr>
            <w:r>
              <w:rPr>
                <w:rFonts w:hint="eastAsia" w:ascii="宋体" w:hAnsi="宋体"/>
                <w:szCs w:val="21"/>
              </w:rPr>
              <w:t>共计</w:t>
            </w:r>
          </w:p>
        </w:tc>
        <w:tc>
          <w:tcPr>
            <w:tcW w:w="1559"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Arial"/>
                <w:szCs w:val="21"/>
              </w:rPr>
            </w:pPr>
            <w:r>
              <w:rPr>
                <w:rFonts w:ascii="宋体" w:hAnsi="宋体" w:cs="Arial"/>
                <w:szCs w:val="21"/>
              </w:rPr>
              <w:t>90000</w:t>
            </w:r>
            <w:r>
              <w:rPr>
                <w:rFonts w:hint="eastAsia" w:ascii="宋体" w:hAnsi="宋体" w:cs="Arial"/>
                <w:szCs w:val="21"/>
              </w:rPr>
              <w:t>.0</w:t>
            </w:r>
            <w:r>
              <w:rPr>
                <w:rFonts w:ascii="宋体" w:hAnsi="宋体" w:cs="Arial"/>
                <w:szCs w:val="21"/>
              </w:rPr>
              <w:t>0</w:t>
            </w:r>
          </w:p>
        </w:tc>
        <w:tc>
          <w:tcPr>
            <w:tcW w:w="5245" w:type="dxa"/>
            <w:tcBorders>
              <w:top w:val="single" w:color="auto" w:sz="6" w:space="0"/>
              <w:left w:val="single" w:color="auto" w:sz="6" w:space="0"/>
              <w:bottom w:val="single" w:color="auto" w:sz="4" w:space="0"/>
              <w:right w:val="single" w:color="auto" w:sz="6" w:space="0"/>
            </w:tcBorders>
            <w:vAlign w:val="center"/>
          </w:tcPr>
          <w:p>
            <w:pPr>
              <w:rPr>
                <w:rFonts w:ascii="宋体" w:hAnsi="宋体" w:eastAsia="宋体" w:cs="Arial"/>
                <w:szCs w:val="21"/>
              </w:rPr>
            </w:pPr>
            <w:r>
              <w:rPr>
                <w:rFonts w:hint="eastAsia" w:ascii="宋体" w:hAnsi="宋体" w:eastAsia="宋体" w:cs="Arial"/>
                <w:szCs w:val="21"/>
              </w:rPr>
              <w:t>备注：产品设备需质保3年。</w:t>
            </w:r>
          </w:p>
        </w:tc>
      </w:tr>
    </w:tbl>
    <w:p>
      <w:pPr>
        <w:spacing w:line="360" w:lineRule="auto"/>
        <w:rPr>
          <w:rFonts w:ascii="宋体" w:hAnsi="宋体" w:eastAsia="宋体" w:cs="宋体"/>
          <w:kern w:val="0"/>
          <w:sz w:val="24"/>
          <w:szCs w:val="21"/>
        </w:rPr>
      </w:pPr>
    </w:p>
    <w:p>
      <w:pPr>
        <w:widowControl/>
        <w:jc w:val="left"/>
        <w:rPr>
          <w:rFonts w:ascii="宋体" w:hAnsi="宋体" w:eastAsia="宋体" w:cs="宋体"/>
          <w:kern w:val="0"/>
          <w:sz w:val="24"/>
          <w:szCs w:val="21"/>
        </w:rPr>
      </w:pPr>
      <w:r>
        <w:rPr>
          <w:rFonts w:hint="eastAsia" w:ascii="宋体" w:hAnsi="宋体" w:eastAsia="宋体" w:cs="宋体"/>
          <w:kern w:val="0"/>
          <w:sz w:val="24"/>
          <w:szCs w:val="21"/>
        </w:rPr>
        <w:t>2</w:t>
      </w:r>
      <w:r>
        <w:rPr>
          <w:rFonts w:ascii="宋体" w:hAnsi="宋体" w:eastAsia="宋体" w:cs="宋体"/>
          <w:kern w:val="0"/>
          <w:sz w:val="24"/>
          <w:szCs w:val="21"/>
        </w:rPr>
        <w:t xml:space="preserve">.2 </w:t>
      </w:r>
      <w:r>
        <w:rPr>
          <w:rFonts w:hint="eastAsia" w:ascii="宋体" w:hAnsi="宋体" w:eastAsia="宋体" w:cs="宋体"/>
          <w:kern w:val="0"/>
          <w:sz w:val="24"/>
          <w:szCs w:val="21"/>
        </w:rPr>
        <w:t>其中详细规格参数如下，</w:t>
      </w:r>
    </w:p>
    <w:p>
      <w:pPr>
        <w:widowControl/>
        <w:jc w:val="left"/>
        <w:rPr>
          <w:rFonts w:ascii="宋体" w:hAnsi="宋体" w:eastAsia="宋体" w:cs="宋体"/>
          <w:b/>
          <w:bCs/>
          <w:kern w:val="0"/>
          <w:sz w:val="24"/>
          <w:szCs w:val="21"/>
          <w:highlight w:val="yellow"/>
        </w:rPr>
      </w:pPr>
      <w:r>
        <w:rPr>
          <w:rFonts w:hint="eastAsia" w:ascii="宋体" w:hAnsi="宋体" w:eastAsia="宋体" w:cs="宋体"/>
          <w:b/>
          <w:bCs/>
          <w:kern w:val="0"/>
          <w:sz w:val="24"/>
          <w:szCs w:val="21"/>
          <w:highlight w:val="yellow"/>
        </w:rPr>
        <w:t>2</w:t>
      </w:r>
      <w:r>
        <w:rPr>
          <w:rFonts w:ascii="宋体" w:hAnsi="宋体" w:eastAsia="宋体" w:cs="宋体"/>
          <w:b/>
          <w:bCs/>
          <w:kern w:val="0"/>
          <w:sz w:val="24"/>
          <w:szCs w:val="21"/>
          <w:highlight w:val="yellow"/>
        </w:rPr>
        <w:t>.2.1</w:t>
      </w:r>
      <w:r>
        <w:rPr>
          <w:rFonts w:hint="eastAsia" w:ascii="宋体" w:hAnsi="宋体" w:eastAsia="宋体" w:cs="宋体"/>
          <w:b/>
          <w:bCs/>
          <w:kern w:val="0"/>
          <w:sz w:val="24"/>
          <w:szCs w:val="21"/>
          <w:highlight w:val="yellow"/>
        </w:rPr>
        <w:t>数字式织物厚度仪</w:t>
      </w:r>
    </w:p>
    <w:p>
      <w:pPr>
        <w:widowControl/>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1</w:t>
      </w:r>
      <w:r>
        <w:rPr>
          <w:rFonts w:hint="eastAsia" w:ascii="宋体" w:hAnsi="宋体" w:eastAsia="宋体" w:cs="宋体"/>
          <w:kern w:val="0"/>
          <w:sz w:val="24"/>
          <w:szCs w:val="21"/>
        </w:rPr>
        <w:t>）适用范围</w:t>
      </w:r>
    </w:p>
    <w:p>
      <w:pPr>
        <w:pStyle w:val="14"/>
        <w:widowControl/>
        <w:ind w:left="360" w:firstLine="480"/>
        <w:jc w:val="left"/>
        <w:rPr>
          <w:rFonts w:ascii="宋体" w:hAnsi="宋体" w:eastAsia="宋体" w:cs="宋体"/>
          <w:kern w:val="0"/>
          <w:sz w:val="24"/>
          <w:szCs w:val="21"/>
        </w:rPr>
      </w:pPr>
      <w:r>
        <w:rPr>
          <w:rFonts w:hint="eastAsia" w:ascii="宋体" w:hAnsi="宋体" w:eastAsia="宋体" w:cs="宋体"/>
          <w:kern w:val="0"/>
          <w:sz w:val="24"/>
          <w:szCs w:val="21"/>
        </w:rPr>
        <w:t>用于各类纺织品、纺织制品、无纺布等不同材料，在不同压强下的厚度测定，亦可用于其他均匀薄料的厚度测定。</w:t>
      </w:r>
    </w:p>
    <w:p>
      <w:pPr>
        <w:widowControl/>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2</w:t>
      </w:r>
      <w:r>
        <w:rPr>
          <w:rFonts w:hint="eastAsia" w:ascii="宋体" w:hAnsi="宋体" w:eastAsia="宋体" w:cs="宋体"/>
          <w:kern w:val="0"/>
          <w:sz w:val="24"/>
          <w:szCs w:val="21"/>
        </w:rPr>
        <w:t>）符合标准</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GB/T 3820</w:t>
      </w:r>
      <w:r>
        <w:rPr>
          <w:rFonts w:hint="eastAsia" w:ascii="宋体" w:hAnsi="宋体" w:eastAsia="宋体" w:cs="宋体"/>
          <w:kern w:val="0"/>
          <w:sz w:val="24"/>
          <w:szCs w:val="21"/>
        </w:rPr>
        <w:t>、</w:t>
      </w:r>
      <w:r>
        <w:rPr>
          <w:rFonts w:ascii="宋体" w:hAnsi="宋体" w:eastAsia="宋体" w:cs="宋体"/>
          <w:kern w:val="0"/>
          <w:sz w:val="24"/>
          <w:szCs w:val="21"/>
        </w:rPr>
        <w:t>GB/T 24218.2</w:t>
      </w:r>
    </w:p>
    <w:p>
      <w:pPr>
        <w:widowControl/>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3</w:t>
      </w:r>
      <w:r>
        <w:rPr>
          <w:rFonts w:hint="eastAsia" w:ascii="宋体" w:hAnsi="宋体" w:eastAsia="宋体" w:cs="宋体"/>
          <w:kern w:val="0"/>
          <w:sz w:val="24"/>
          <w:szCs w:val="21"/>
        </w:rPr>
        <w:t>）仪器特性</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1</w:t>
      </w:r>
      <w:r>
        <w:rPr>
          <w:rFonts w:hint="eastAsia" w:ascii="宋体" w:hAnsi="宋体" w:eastAsia="宋体" w:cs="宋体"/>
          <w:kern w:val="0"/>
          <w:sz w:val="24"/>
          <w:szCs w:val="21"/>
        </w:rPr>
        <w:t>、触摸屏控制，中英文菜单，人机对话模式，操作便捷。</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、内置热敏打印机，方便现场快速打印测试结果。</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、凸轮连杆传动机构，完成仪器上升下降运动。</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、表采用仪器自身供电方式，无需更换电池。</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、测试模式：单次、连续两种。</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、采用自平衡压脚，可保证测试准确性和重复性。</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7</w:t>
      </w:r>
      <w:r>
        <w:rPr>
          <w:rFonts w:hint="eastAsia" w:ascii="宋体" w:hAnsi="宋体" w:eastAsia="宋体" w:cs="宋体"/>
          <w:kern w:val="0"/>
          <w:sz w:val="24"/>
          <w:szCs w:val="21"/>
        </w:rPr>
        <w:t>、测试压强自动转换显示，无需人工计算。</w:t>
      </w:r>
    </w:p>
    <w:p>
      <w:pPr>
        <w:widowControl/>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4</w:t>
      </w:r>
      <w:r>
        <w:rPr>
          <w:rFonts w:hint="eastAsia" w:ascii="宋体" w:hAnsi="宋体" w:eastAsia="宋体" w:cs="宋体"/>
          <w:kern w:val="0"/>
          <w:sz w:val="24"/>
          <w:szCs w:val="21"/>
        </w:rPr>
        <w:t>）技术参数</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1</w:t>
      </w:r>
      <w:r>
        <w:rPr>
          <w:rFonts w:hint="eastAsia" w:ascii="宋体" w:hAnsi="宋体" w:eastAsia="宋体" w:cs="宋体"/>
          <w:kern w:val="0"/>
          <w:sz w:val="24"/>
          <w:szCs w:val="21"/>
        </w:rPr>
        <w:t>、量程：</w:t>
      </w:r>
      <w:r>
        <w:rPr>
          <w:rFonts w:ascii="宋体" w:hAnsi="宋体" w:eastAsia="宋体" w:cs="宋体"/>
          <w:kern w:val="0"/>
          <w:sz w:val="24"/>
          <w:szCs w:val="21"/>
        </w:rPr>
        <w:t>25mm</w:t>
      </w:r>
      <w:r>
        <w:rPr>
          <w:rFonts w:hint="eastAsia" w:ascii="宋体" w:hAnsi="宋体" w:eastAsia="宋体" w:cs="宋体"/>
          <w:kern w:val="0"/>
          <w:sz w:val="24"/>
          <w:szCs w:val="21"/>
        </w:rPr>
        <w:t>、</w:t>
      </w:r>
      <w:r>
        <w:rPr>
          <w:rFonts w:ascii="宋体" w:hAnsi="宋体" w:eastAsia="宋体" w:cs="宋体"/>
          <w:kern w:val="0"/>
          <w:sz w:val="24"/>
          <w:szCs w:val="21"/>
        </w:rPr>
        <w:t>50mm</w:t>
      </w:r>
      <w:r>
        <w:rPr>
          <w:rFonts w:hint="eastAsia" w:ascii="宋体" w:hAnsi="宋体" w:eastAsia="宋体" w:cs="宋体"/>
          <w:kern w:val="0"/>
          <w:sz w:val="24"/>
          <w:szCs w:val="21"/>
        </w:rPr>
        <w:t>可选</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、精度：</w:t>
      </w:r>
      <w:r>
        <w:rPr>
          <w:rFonts w:ascii="宋体" w:hAnsi="宋体" w:eastAsia="宋体" w:cs="宋体"/>
          <w:kern w:val="0"/>
          <w:sz w:val="24"/>
          <w:szCs w:val="21"/>
        </w:rPr>
        <w:t>0.01mm</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、压脚直径及面积：φ</w:t>
      </w:r>
      <w:r>
        <w:rPr>
          <w:rFonts w:ascii="宋体" w:hAnsi="宋体" w:eastAsia="宋体" w:cs="宋体"/>
          <w:kern w:val="0"/>
          <w:sz w:val="24"/>
          <w:szCs w:val="21"/>
        </w:rPr>
        <w:t>11.28mm</w:t>
      </w:r>
      <w:r>
        <w:rPr>
          <w:rFonts w:hint="eastAsia" w:ascii="宋体" w:hAnsi="宋体" w:eastAsia="宋体" w:cs="宋体"/>
          <w:kern w:val="0"/>
          <w:sz w:val="24"/>
          <w:szCs w:val="21"/>
        </w:rPr>
        <w:t>、φ</w:t>
      </w:r>
      <w:r>
        <w:rPr>
          <w:rFonts w:ascii="宋体" w:hAnsi="宋体" w:eastAsia="宋体" w:cs="宋体"/>
          <w:kern w:val="0"/>
          <w:sz w:val="24"/>
          <w:szCs w:val="21"/>
        </w:rPr>
        <w:t>50.48mm</w:t>
      </w:r>
      <w:r>
        <w:rPr>
          <w:rFonts w:hint="eastAsia" w:ascii="宋体" w:hAnsi="宋体" w:eastAsia="宋体" w:cs="宋体"/>
          <w:kern w:val="0"/>
          <w:sz w:val="24"/>
          <w:szCs w:val="21"/>
        </w:rPr>
        <w:t>、φ</w:t>
      </w:r>
      <w:r>
        <w:rPr>
          <w:rFonts w:ascii="宋体" w:hAnsi="宋体" w:eastAsia="宋体" w:cs="宋体"/>
          <w:kern w:val="0"/>
          <w:sz w:val="24"/>
          <w:szCs w:val="21"/>
        </w:rPr>
        <w:t>56.42mm</w:t>
      </w:r>
      <w:r>
        <w:rPr>
          <w:rFonts w:hint="eastAsia" w:ascii="宋体" w:hAnsi="宋体" w:eastAsia="宋体" w:cs="宋体"/>
          <w:kern w:val="0"/>
          <w:sz w:val="24"/>
          <w:szCs w:val="21"/>
        </w:rPr>
        <w:t>、φ</w:t>
      </w:r>
      <w:r>
        <w:rPr>
          <w:rFonts w:ascii="宋体" w:hAnsi="宋体" w:eastAsia="宋体" w:cs="宋体"/>
          <w:kern w:val="0"/>
          <w:sz w:val="24"/>
          <w:szCs w:val="21"/>
        </w:rPr>
        <w:t>112.84mm</w:t>
      </w:r>
    </w:p>
    <w:p>
      <w:pPr>
        <w:pStyle w:val="14"/>
        <w:widowControl/>
        <w:ind w:left="360" w:firstLine="2400" w:firstLineChars="1000"/>
        <w:jc w:val="left"/>
        <w:rPr>
          <w:rFonts w:ascii="宋体" w:hAnsi="宋体" w:eastAsia="宋体" w:cs="宋体"/>
          <w:kern w:val="0"/>
          <w:sz w:val="24"/>
          <w:szCs w:val="21"/>
        </w:rPr>
      </w:pPr>
      <w:r>
        <w:rPr>
          <w:rFonts w:ascii="宋体" w:hAnsi="宋体" w:eastAsia="宋体" w:cs="宋体"/>
          <w:kern w:val="0"/>
          <w:sz w:val="24"/>
          <w:szCs w:val="21"/>
        </w:rPr>
        <w:t xml:space="preserve">   100mm2     2000mm2    2500mm2    10000mm2</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、压重砝码：</w:t>
      </w:r>
      <w:r>
        <w:rPr>
          <w:rFonts w:ascii="宋体" w:hAnsi="宋体" w:eastAsia="宋体" w:cs="宋体"/>
          <w:kern w:val="0"/>
          <w:sz w:val="24"/>
          <w:szCs w:val="21"/>
        </w:rPr>
        <w:t>5cN</w:t>
      </w:r>
      <w:r>
        <w:rPr>
          <w:rFonts w:hint="eastAsia" w:ascii="宋体" w:hAnsi="宋体" w:eastAsia="宋体" w:cs="宋体"/>
          <w:kern w:val="0"/>
          <w:sz w:val="24"/>
          <w:szCs w:val="21"/>
        </w:rPr>
        <w:t>、</w:t>
      </w:r>
      <w:r>
        <w:rPr>
          <w:rFonts w:ascii="宋体" w:hAnsi="宋体" w:eastAsia="宋体" w:cs="宋体"/>
          <w:kern w:val="0"/>
          <w:sz w:val="24"/>
          <w:szCs w:val="21"/>
        </w:rPr>
        <w:t>10cN</w:t>
      </w:r>
      <w:r>
        <w:rPr>
          <w:rFonts w:hint="eastAsia" w:ascii="宋体" w:hAnsi="宋体" w:eastAsia="宋体" w:cs="宋体"/>
          <w:kern w:val="0"/>
          <w:sz w:val="24"/>
          <w:szCs w:val="21"/>
        </w:rPr>
        <w:t>、</w:t>
      </w:r>
      <w:r>
        <w:rPr>
          <w:rFonts w:ascii="宋体" w:hAnsi="宋体" w:eastAsia="宋体" w:cs="宋体"/>
          <w:kern w:val="0"/>
          <w:sz w:val="24"/>
          <w:szCs w:val="21"/>
        </w:rPr>
        <w:t>50cN</w:t>
      </w:r>
      <w:r>
        <w:rPr>
          <w:rFonts w:hint="eastAsia" w:ascii="宋体" w:hAnsi="宋体" w:eastAsia="宋体" w:cs="宋体"/>
          <w:kern w:val="0"/>
          <w:sz w:val="24"/>
          <w:szCs w:val="21"/>
        </w:rPr>
        <w:t>、</w:t>
      </w:r>
      <w:r>
        <w:rPr>
          <w:rFonts w:ascii="宋体" w:hAnsi="宋体" w:eastAsia="宋体" w:cs="宋体"/>
          <w:kern w:val="0"/>
          <w:sz w:val="24"/>
          <w:szCs w:val="21"/>
        </w:rPr>
        <w:t>100cN</w:t>
      </w:r>
      <w:r>
        <w:rPr>
          <w:rFonts w:hint="eastAsia" w:ascii="宋体" w:hAnsi="宋体" w:eastAsia="宋体" w:cs="宋体"/>
          <w:kern w:val="0"/>
          <w:sz w:val="24"/>
          <w:szCs w:val="21"/>
        </w:rPr>
        <w:t>、</w:t>
      </w:r>
      <w:r>
        <w:rPr>
          <w:rFonts w:ascii="宋体" w:hAnsi="宋体" w:eastAsia="宋体" w:cs="宋体"/>
          <w:kern w:val="0"/>
          <w:sz w:val="24"/>
          <w:szCs w:val="21"/>
        </w:rPr>
        <w:t>200cN</w:t>
      </w:r>
      <w:r>
        <w:rPr>
          <w:rFonts w:hint="eastAsia" w:ascii="宋体" w:hAnsi="宋体" w:eastAsia="宋体" w:cs="宋体"/>
          <w:kern w:val="0"/>
          <w:sz w:val="24"/>
          <w:szCs w:val="21"/>
        </w:rPr>
        <w:t>、</w:t>
      </w:r>
      <w:r>
        <w:rPr>
          <w:rFonts w:ascii="宋体" w:hAnsi="宋体" w:eastAsia="宋体" w:cs="宋体"/>
          <w:kern w:val="0"/>
          <w:sz w:val="24"/>
          <w:szCs w:val="21"/>
        </w:rPr>
        <w:t>500cN</w:t>
      </w:r>
      <w:r>
        <w:rPr>
          <w:rFonts w:hint="eastAsia" w:ascii="宋体" w:hAnsi="宋体" w:eastAsia="宋体" w:cs="宋体"/>
          <w:kern w:val="0"/>
          <w:sz w:val="24"/>
          <w:szCs w:val="21"/>
        </w:rPr>
        <w:t>共</w:t>
      </w:r>
      <w:r>
        <w:rPr>
          <w:rFonts w:ascii="宋体" w:hAnsi="宋体" w:eastAsia="宋体" w:cs="宋体"/>
          <w:kern w:val="0"/>
          <w:sz w:val="24"/>
          <w:szCs w:val="21"/>
        </w:rPr>
        <w:t>6</w:t>
      </w:r>
      <w:r>
        <w:rPr>
          <w:rFonts w:hint="eastAsia" w:ascii="宋体" w:hAnsi="宋体" w:eastAsia="宋体" w:cs="宋体"/>
          <w:kern w:val="0"/>
          <w:sz w:val="24"/>
          <w:szCs w:val="21"/>
        </w:rPr>
        <w:t>种</w:t>
      </w:r>
    </w:p>
    <w:p>
      <w:pPr>
        <w:pStyle w:val="14"/>
        <w:widowControl/>
        <w:ind w:left="360" w:firstLine="720" w:firstLineChars="300"/>
        <w:jc w:val="left"/>
        <w:rPr>
          <w:rFonts w:ascii="宋体" w:hAnsi="宋体" w:eastAsia="宋体" w:cs="宋体"/>
          <w:kern w:val="0"/>
          <w:sz w:val="24"/>
          <w:szCs w:val="21"/>
        </w:rPr>
      </w:pPr>
      <w:r>
        <w:rPr>
          <w:rFonts w:hint="eastAsia" w:ascii="宋体" w:hAnsi="宋体" w:eastAsia="宋体" w:cs="宋体"/>
          <w:kern w:val="0"/>
          <w:sz w:val="24"/>
          <w:szCs w:val="21"/>
        </w:rPr>
        <w:t>砝码数量：</w:t>
      </w:r>
      <w:r>
        <w:rPr>
          <w:rFonts w:ascii="宋体" w:hAnsi="宋体" w:eastAsia="宋体" w:cs="宋体"/>
          <w:kern w:val="0"/>
          <w:sz w:val="24"/>
          <w:szCs w:val="21"/>
        </w:rPr>
        <w:t>5cN</w:t>
      </w:r>
      <w:r>
        <w:rPr>
          <w:rFonts w:hint="eastAsia" w:ascii="宋体" w:hAnsi="宋体" w:eastAsia="宋体" w:cs="宋体"/>
          <w:kern w:val="0"/>
          <w:sz w:val="24"/>
          <w:szCs w:val="21"/>
        </w:rPr>
        <w:t>砝码</w:t>
      </w:r>
      <w:r>
        <w:rPr>
          <w:rFonts w:ascii="宋体" w:hAnsi="宋体" w:eastAsia="宋体" w:cs="宋体"/>
          <w:kern w:val="0"/>
          <w:sz w:val="24"/>
          <w:szCs w:val="21"/>
        </w:rPr>
        <w:t>1</w:t>
      </w:r>
      <w:r>
        <w:rPr>
          <w:rFonts w:hint="eastAsia" w:ascii="宋体" w:hAnsi="宋体" w:eastAsia="宋体" w:cs="宋体"/>
          <w:kern w:val="0"/>
          <w:sz w:val="24"/>
          <w:szCs w:val="21"/>
        </w:rPr>
        <w:t>只；</w:t>
      </w:r>
      <w:r>
        <w:rPr>
          <w:rFonts w:ascii="宋体" w:hAnsi="宋体" w:eastAsia="宋体" w:cs="宋体"/>
          <w:kern w:val="0"/>
          <w:sz w:val="24"/>
          <w:szCs w:val="21"/>
        </w:rPr>
        <w:t>10cN</w:t>
      </w:r>
      <w:r>
        <w:rPr>
          <w:rFonts w:hint="eastAsia" w:ascii="宋体" w:hAnsi="宋体" w:eastAsia="宋体" w:cs="宋体"/>
          <w:kern w:val="0"/>
          <w:sz w:val="24"/>
          <w:szCs w:val="21"/>
        </w:rPr>
        <w:t>砝码</w:t>
      </w:r>
      <w:r>
        <w:rPr>
          <w:rFonts w:ascii="宋体" w:hAnsi="宋体" w:eastAsia="宋体" w:cs="宋体"/>
          <w:kern w:val="0"/>
          <w:sz w:val="24"/>
          <w:szCs w:val="21"/>
        </w:rPr>
        <w:tab/>
      </w:r>
      <w:r>
        <w:rPr>
          <w:rFonts w:ascii="宋体" w:hAnsi="宋体" w:eastAsia="宋体" w:cs="宋体"/>
          <w:kern w:val="0"/>
          <w:sz w:val="24"/>
          <w:szCs w:val="21"/>
        </w:rPr>
        <w:t>2</w:t>
      </w:r>
      <w:r>
        <w:rPr>
          <w:rFonts w:hint="eastAsia" w:ascii="宋体" w:hAnsi="宋体" w:eastAsia="宋体" w:cs="宋体"/>
          <w:kern w:val="0"/>
          <w:sz w:val="24"/>
          <w:szCs w:val="21"/>
        </w:rPr>
        <w:t>只；</w:t>
      </w:r>
      <w:r>
        <w:rPr>
          <w:rFonts w:ascii="宋体" w:hAnsi="宋体" w:eastAsia="宋体" w:cs="宋体"/>
          <w:kern w:val="0"/>
          <w:sz w:val="24"/>
          <w:szCs w:val="21"/>
        </w:rPr>
        <w:t>50cN</w:t>
      </w:r>
      <w:r>
        <w:rPr>
          <w:rFonts w:hint="eastAsia" w:ascii="宋体" w:hAnsi="宋体" w:eastAsia="宋体" w:cs="宋体"/>
          <w:kern w:val="0"/>
          <w:sz w:val="24"/>
          <w:szCs w:val="21"/>
        </w:rPr>
        <w:t>砝码</w:t>
      </w:r>
      <w:r>
        <w:rPr>
          <w:rFonts w:ascii="宋体" w:hAnsi="宋体" w:eastAsia="宋体" w:cs="宋体"/>
          <w:kern w:val="0"/>
          <w:sz w:val="24"/>
          <w:szCs w:val="21"/>
        </w:rPr>
        <w:tab/>
      </w:r>
      <w:r>
        <w:rPr>
          <w:rFonts w:ascii="宋体" w:hAnsi="宋体" w:eastAsia="宋体" w:cs="宋体"/>
          <w:kern w:val="0"/>
          <w:sz w:val="24"/>
          <w:szCs w:val="21"/>
        </w:rPr>
        <w:t>2</w:t>
      </w:r>
      <w:r>
        <w:rPr>
          <w:rFonts w:hint="eastAsia" w:ascii="宋体" w:hAnsi="宋体" w:eastAsia="宋体" w:cs="宋体"/>
          <w:kern w:val="0"/>
          <w:sz w:val="24"/>
          <w:szCs w:val="21"/>
        </w:rPr>
        <w:t>只；</w:t>
      </w:r>
      <w:r>
        <w:rPr>
          <w:rFonts w:ascii="宋体" w:hAnsi="宋体" w:eastAsia="宋体" w:cs="宋体"/>
          <w:kern w:val="0"/>
          <w:sz w:val="24"/>
          <w:szCs w:val="21"/>
        </w:rPr>
        <w:t>100cN</w:t>
      </w:r>
      <w:r>
        <w:rPr>
          <w:rFonts w:hint="eastAsia" w:ascii="宋体" w:hAnsi="宋体" w:eastAsia="宋体" w:cs="宋体"/>
          <w:kern w:val="0"/>
          <w:sz w:val="24"/>
          <w:szCs w:val="21"/>
        </w:rPr>
        <w:t>砝码</w:t>
      </w:r>
      <w:r>
        <w:rPr>
          <w:rFonts w:ascii="宋体" w:hAnsi="宋体" w:eastAsia="宋体" w:cs="宋体"/>
          <w:kern w:val="0"/>
          <w:sz w:val="24"/>
          <w:szCs w:val="21"/>
        </w:rPr>
        <w:tab/>
      </w:r>
      <w:r>
        <w:rPr>
          <w:rFonts w:ascii="宋体" w:hAnsi="宋体" w:eastAsia="宋体" w:cs="宋体"/>
          <w:kern w:val="0"/>
          <w:sz w:val="24"/>
          <w:szCs w:val="21"/>
        </w:rPr>
        <w:t>1</w:t>
      </w:r>
      <w:r>
        <w:rPr>
          <w:rFonts w:hint="eastAsia" w:ascii="宋体" w:hAnsi="宋体" w:eastAsia="宋体" w:cs="宋体"/>
          <w:kern w:val="0"/>
          <w:sz w:val="24"/>
          <w:szCs w:val="21"/>
        </w:rPr>
        <w:t>只；</w:t>
      </w:r>
      <w:r>
        <w:rPr>
          <w:rFonts w:ascii="宋体" w:hAnsi="宋体" w:eastAsia="宋体" w:cs="宋体"/>
          <w:kern w:val="0"/>
          <w:sz w:val="24"/>
          <w:szCs w:val="21"/>
        </w:rPr>
        <w:t>200cN</w:t>
      </w:r>
      <w:r>
        <w:rPr>
          <w:rFonts w:hint="eastAsia" w:ascii="宋体" w:hAnsi="宋体" w:eastAsia="宋体" w:cs="宋体"/>
          <w:kern w:val="0"/>
          <w:sz w:val="24"/>
          <w:szCs w:val="21"/>
        </w:rPr>
        <w:t>砝码</w:t>
      </w:r>
      <w:r>
        <w:rPr>
          <w:rFonts w:ascii="宋体" w:hAnsi="宋体" w:eastAsia="宋体" w:cs="宋体"/>
          <w:kern w:val="0"/>
          <w:sz w:val="24"/>
          <w:szCs w:val="21"/>
        </w:rPr>
        <w:tab/>
      </w:r>
      <w:r>
        <w:rPr>
          <w:rFonts w:ascii="宋体" w:hAnsi="宋体" w:eastAsia="宋体" w:cs="宋体"/>
          <w:kern w:val="0"/>
          <w:sz w:val="24"/>
          <w:szCs w:val="21"/>
        </w:rPr>
        <w:t>2</w:t>
      </w:r>
      <w:r>
        <w:rPr>
          <w:rFonts w:hint="eastAsia" w:ascii="宋体" w:hAnsi="宋体" w:eastAsia="宋体" w:cs="宋体"/>
          <w:kern w:val="0"/>
          <w:sz w:val="24"/>
          <w:szCs w:val="21"/>
        </w:rPr>
        <w:t>只；</w:t>
      </w:r>
      <w:r>
        <w:rPr>
          <w:rFonts w:ascii="宋体" w:hAnsi="宋体" w:eastAsia="宋体" w:cs="宋体"/>
          <w:kern w:val="0"/>
          <w:sz w:val="24"/>
          <w:szCs w:val="21"/>
        </w:rPr>
        <w:t>500cN</w:t>
      </w:r>
      <w:r>
        <w:rPr>
          <w:rFonts w:hint="eastAsia" w:ascii="宋体" w:hAnsi="宋体" w:eastAsia="宋体" w:cs="宋体"/>
          <w:kern w:val="0"/>
          <w:sz w:val="24"/>
          <w:szCs w:val="21"/>
        </w:rPr>
        <w:t>砝码</w:t>
      </w:r>
      <w:r>
        <w:rPr>
          <w:rFonts w:ascii="宋体" w:hAnsi="宋体" w:eastAsia="宋体" w:cs="宋体"/>
          <w:kern w:val="0"/>
          <w:sz w:val="24"/>
          <w:szCs w:val="21"/>
        </w:rPr>
        <w:tab/>
      </w:r>
      <w:r>
        <w:rPr>
          <w:rFonts w:ascii="宋体" w:hAnsi="宋体" w:eastAsia="宋体" w:cs="宋体"/>
          <w:kern w:val="0"/>
          <w:sz w:val="24"/>
          <w:szCs w:val="21"/>
        </w:rPr>
        <w:t>2</w:t>
      </w:r>
      <w:r>
        <w:rPr>
          <w:rFonts w:hint="eastAsia" w:ascii="宋体" w:hAnsi="宋体" w:eastAsia="宋体" w:cs="宋体"/>
          <w:kern w:val="0"/>
          <w:sz w:val="24"/>
          <w:szCs w:val="21"/>
        </w:rPr>
        <w:t>只。</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、压重时间：</w:t>
      </w:r>
      <w:r>
        <w:rPr>
          <w:rFonts w:ascii="宋体" w:hAnsi="宋体" w:eastAsia="宋体" w:cs="宋体"/>
          <w:kern w:val="0"/>
          <w:sz w:val="24"/>
          <w:szCs w:val="21"/>
        </w:rPr>
        <w:t>1</w:t>
      </w:r>
      <w:r>
        <w:rPr>
          <w:rFonts w:hint="eastAsia" w:ascii="宋体" w:hAnsi="宋体" w:eastAsia="宋体" w:cs="宋体"/>
          <w:kern w:val="0"/>
          <w:sz w:val="24"/>
          <w:szCs w:val="21"/>
        </w:rPr>
        <w:t>～</w:t>
      </w:r>
      <w:r>
        <w:rPr>
          <w:rFonts w:ascii="宋体" w:hAnsi="宋体" w:eastAsia="宋体" w:cs="宋体"/>
          <w:kern w:val="0"/>
          <w:sz w:val="24"/>
          <w:szCs w:val="21"/>
        </w:rPr>
        <w:t>999s</w:t>
      </w:r>
      <w:r>
        <w:rPr>
          <w:rFonts w:hint="eastAsia" w:ascii="宋体" w:hAnsi="宋体" w:eastAsia="宋体" w:cs="宋体"/>
          <w:kern w:val="0"/>
          <w:sz w:val="24"/>
          <w:szCs w:val="21"/>
        </w:rPr>
        <w:t>可设定</w:t>
      </w:r>
    </w:p>
    <w:p>
      <w:pPr>
        <w:pStyle w:val="14"/>
        <w:widowControl/>
        <w:ind w:left="360" w:firstLine="480"/>
        <w:jc w:val="left"/>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、测试数据可以存储</w:t>
      </w:r>
      <w:r>
        <w:rPr>
          <w:rFonts w:ascii="宋体" w:hAnsi="宋体" w:eastAsia="宋体" w:cs="宋体"/>
          <w:kern w:val="0"/>
          <w:sz w:val="24"/>
          <w:szCs w:val="21"/>
        </w:rPr>
        <w:t>30</w:t>
      </w:r>
      <w:r>
        <w:rPr>
          <w:rFonts w:hint="eastAsia" w:ascii="宋体" w:hAnsi="宋体" w:eastAsia="宋体" w:cs="宋体"/>
          <w:kern w:val="0"/>
          <w:sz w:val="24"/>
          <w:szCs w:val="21"/>
        </w:rPr>
        <w:t>组，每组</w:t>
      </w:r>
      <w:r>
        <w:rPr>
          <w:rFonts w:ascii="宋体" w:hAnsi="宋体" w:eastAsia="宋体" w:cs="宋体"/>
          <w:kern w:val="0"/>
          <w:sz w:val="24"/>
          <w:szCs w:val="21"/>
        </w:rPr>
        <w:t>50</w:t>
      </w:r>
      <w:r>
        <w:rPr>
          <w:rFonts w:hint="eastAsia" w:ascii="宋体" w:hAnsi="宋体" w:eastAsia="宋体" w:cs="宋体"/>
          <w:kern w:val="0"/>
          <w:sz w:val="24"/>
          <w:szCs w:val="21"/>
        </w:rPr>
        <w:t>个测试结果</w:t>
      </w:r>
    </w:p>
    <w:p>
      <w:pPr>
        <w:widowControl/>
        <w:jc w:val="left"/>
        <w:rPr>
          <w:rFonts w:ascii="宋体" w:hAnsi="宋体" w:eastAsia="宋体" w:cs="宋体"/>
          <w:b/>
          <w:bCs/>
          <w:kern w:val="0"/>
          <w:sz w:val="24"/>
          <w:szCs w:val="21"/>
          <w:highlight w:val="yellow"/>
        </w:rPr>
      </w:pPr>
      <w:r>
        <w:rPr>
          <w:rFonts w:hint="eastAsia" w:ascii="宋体" w:hAnsi="宋体" w:eastAsia="宋体" w:cs="宋体"/>
          <w:b/>
          <w:bCs/>
          <w:kern w:val="0"/>
          <w:sz w:val="24"/>
          <w:szCs w:val="21"/>
          <w:highlight w:val="yellow"/>
        </w:rPr>
        <w:t>2</w:t>
      </w:r>
      <w:r>
        <w:rPr>
          <w:rFonts w:ascii="宋体" w:hAnsi="宋体" w:eastAsia="宋体" w:cs="宋体"/>
          <w:b/>
          <w:bCs/>
          <w:kern w:val="0"/>
          <w:sz w:val="24"/>
          <w:szCs w:val="21"/>
          <w:highlight w:val="yellow"/>
        </w:rPr>
        <w:t xml:space="preserve">.2.2 </w:t>
      </w:r>
      <w:r>
        <w:rPr>
          <w:rFonts w:hint="eastAsia" w:ascii="宋体" w:hAnsi="宋体" w:eastAsia="宋体" w:cs="宋体"/>
          <w:b/>
          <w:bCs/>
          <w:kern w:val="0"/>
          <w:sz w:val="24"/>
          <w:szCs w:val="21"/>
          <w:highlight w:val="yellow"/>
        </w:rPr>
        <w:t>马丁代尔耐磨仪</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1</w:t>
      </w:r>
      <w:r>
        <w:rPr>
          <w:rFonts w:hint="eastAsia" w:ascii="宋体" w:hAnsi="宋体" w:eastAsia="宋体" w:cs="宋体"/>
          <w:kern w:val="0"/>
          <w:sz w:val="24"/>
          <w:szCs w:val="21"/>
        </w:rPr>
        <w:t>）适用范围</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用于机织物、针织物、起绒织物、涂层织物及非织造布的耐磨损性能、起毛起球性能和表面变化的测定。</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2</w:t>
      </w:r>
      <w:r>
        <w:rPr>
          <w:rFonts w:hint="eastAsia" w:ascii="宋体" w:hAnsi="宋体" w:eastAsia="宋体" w:cs="宋体"/>
          <w:kern w:val="0"/>
          <w:sz w:val="24"/>
          <w:szCs w:val="21"/>
        </w:rPr>
        <w:t>）符合标准</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耐磨：</w:t>
      </w:r>
      <w:r>
        <w:rPr>
          <w:rFonts w:ascii="宋体" w:hAnsi="宋体" w:eastAsia="宋体" w:cs="宋体"/>
          <w:kern w:val="0"/>
          <w:sz w:val="24"/>
          <w:szCs w:val="21"/>
        </w:rPr>
        <w:t>GB/T 21196.2</w:t>
      </w:r>
      <w:r>
        <w:rPr>
          <w:rFonts w:hint="eastAsia" w:ascii="宋体" w:hAnsi="宋体" w:eastAsia="宋体" w:cs="宋体"/>
          <w:kern w:val="0"/>
          <w:sz w:val="24"/>
          <w:szCs w:val="21"/>
        </w:rPr>
        <w:t>、</w:t>
      </w:r>
      <w:r>
        <w:rPr>
          <w:rFonts w:ascii="宋体" w:hAnsi="宋体" w:eastAsia="宋体" w:cs="宋体"/>
          <w:kern w:val="0"/>
          <w:sz w:val="24"/>
          <w:szCs w:val="21"/>
        </w:rPr>
        <w:t>GB/T 13775</w:t>
      </w:r>
      <w:r>
        <w:rPr>
          <w:rFonts w:hint="eastAsia" w:ascii="宋体" w:hAnsi="宋体" w:eastAsia="宋体" w:cs="宋体"/>
          <w:kern w:val="0"/>
          <w:sz w:val="24"/>
          <w:szCs w:val="21"/>
        </w:rPr>
        <w:t>、</w:t>
      </w:r>
      <w:r>
        <w:rPr>
          <w:rFonts w:ascii="宋体" w:hAnsi="宋体" w:eastAsia="宋体" w:cs="宋体"/>
          <w:kern w:val="0"/>
          <w:sz w:val="24"/>
          <w:szCs w:val="21"/>
        </w:rPr>
        <w:t>ISO 12947</w:t>
      </w:r>
      <w:r>
        <w:rPr>
          <w:rFonts w:hint="eastAsia" w:ascii="宋体" w:hAnsi="宋体" w:eastAsia="宋体" w:cs="宋体"/>
          <w:kern w:val="0"/>
          <w:sz w:val="24"/>
          <w:szCs w:val="21"/>
        </w:rPr>
        <w:t>、</w:t>
      </w:r>
      <w:r>
        <w:rPr>
          <w:rFonts w:ascii="宋体" w:hAnsi="宋体" w:eastAsia="宋体" w:cs="宋体"/>
          <w:kern w:val="0"/>
          <w:sz w:val="24"/>
          <w:szCs w:val="21"/>
        </w:rPr>
        <w:t>ISO 17704</w:t>
      </w:r>
      <w:r>
        <w:rPr>
          <w:rFonts w:hint="eastAsia" w:ascii="宋体" w:hAnsi="宋体" w:eastAsia="宋体" w:cs="宋体"/>
          <w:kern w:val="0"/>
          <w:sz w:val="24"/>
          <w:szCs w:val="21"/>
        </w:rPr>
        <w:t>、</w:t>
      </w:r>
      <w:r>
        <w:rPr>
          <w:rFonts w:ascii="宋体" w:hAnsi="宋体" w:eastAsia="宋体" w:cs="宋体"/>
          <w:kern w:val="0"/>
          <w:sz w:val="24"/>
          <w:szCs w:val="21"/>
        </w:rPr>
        <w:t>ISO 5470-2</w:t>
      </w:r>
      <w:r>
        <w:rPr>
          <w:rFonts w:hint="eastAsia" w:ascii="宋体" w:hAnsi="宋体" w:eastAsia="宋体" w:cs="宋体"/>
          <w:kern w:val="0"/>
          <w:sz w:val="24"/>
          <w:szCs w:val="21"/>
        </w:rPr>
        <w:t>、</w:t>
      </w:r>
      <w:r>
        <w:rPr>
          <w:rFonts w:ascii="宋体" w:hAnsi="宋体" w:eastAsia="宋体" w:cs="宋体"/>
          <w:kern w:val="0"/>
          <w:sz w:val="24"/>
          <w:szCs w:val="21"/>
        </w:rPr>
        <w:t>ASTM D 4966</w:t>
      </w:r>
      <w:r>
        <w:rPr>
          <w:rFonts w:hint="eastAsia" w:ascii="宋体" w:hAnsi="宋体" w:eastAsia="宋体" w:cs="宋体"/>
          <w:kern w:val="0"/>
          <w:sz w:val="24"/>
          <w:szCs w:val="21"/>
        </w:rPr>
        <w:t>、</w:t>
      </w:r>
      <w:r>
        <w:rPr>
          <w:rFonts w:ascii="宋体" w:hAnsi="宋体" w:eastAsia="宋体" w:cs="宋体"/>
          <w:kern w:val="0"/>
          <w:sz w:val="24"/>
          <w:szCs w:val="21"/>
        </w:rPr>
        <w:t>IWS TM 112</w:t>
      </w:r>
      <w:r>
        <w:rPr>
          <w:rFonts w:hint="eastAsia" w:ascii="宋体" w:hAnsi="宋体" w:eastAsia="宋体" w:cs="宋体"/>
          <w:kern w:val="0"/>
          <w:sz w:val="24"/>
          <w:szCs w:val="21"/>
        </w:rPr>
        <w:t>、</w:t>
      </w:r>
      <w:r>
        <w:rPr>
          <w:rFonts w:ascii="宋体" w:hAnsi="宋体" w:eastAsia="宋体" w:cs="宋体"/>
          <w:kern w:val="0"/>
          <w:sz w:val="24"/>
          <w:szCs w:val="21"/>
        </w:rPr>
        <w:t>BS 2543</w:t>
      </w:r>
      <w:r>
        <w:rPr>
          <w:rFonts w:hint="eastAsia" w:ascii="宋体" w:hAnsi="宋体" w:eastAsia="宋体" w:cs="宋体"/>
          <w:kern w:val="0"/>
          <w:sz w:val="24"/>
          <w:szCs w:val="21"/>
        </w:rPr>
        <w:t>、</w:t>
      </w:r>
      <w:r>
        <w:rPr>
          <w:rFonts w:ascii="宋体" w:hAnsi="宋体" w:eastAsia="宋体" w:cs="宋体"/>
          <w:kern w:val="0"/>
          <w:sz w:val="24"/>
          <w:szCs w:val="21"/>
        </w:rPr>
        <w:t>BS 3424-24</w:t>
      </w:r>
      <w:r>
        <w:rPr>
          <w:rFonts w:hint="eastAsia" w:ascii="宋体" w:hAnsi="宋体" w:eastAsia="宋体" w:cs="宋体"/>
          <w:kern w:val="0"/>
          <w:sz w:val="24"/>
          <w:szCs w:val="21"/>
        </w:rPr>
        <w:t>、</w:t>
      </w:r>
      <w:r>
        <w:rPr>
          <w:rFonts w:ascii="宋体" w:hAnsi="宋体" w:eastAsia="宋体" w:cs="宋体"/>
          <w:kern w:val="0"/>
          <w:sz w:val="24"/>
          <w:szCs w:val="21"/>
        </w:rPr>
        <w:t>BS 5690</w:t>
      </w:r>
      <w:r>
        <w:rPr>
          <w:rFonts w:hint="eastAsia" w:ascii="宋体" w:hAnsi="宋体" w:eastAsia="宋体" w:cs="宋体"/>
          <w:kern w:val="0"/>
          <w:sz w:val="24"/>
          <w:szCs w:val="21"/>
        </w:rPr>
        <w:t>、</w:t>
      </w:r>
      <w:r>
        <w:rPr>
          <w:rFonts w:ascii="宋体" w:hAnsi="宋体" w:eastAsia="宋体" w:cs="宋体"/>
          <w:kern w:val="0"/>
          <w:sz w:val="24"/>
          <w:szCs w:val="21"/>
        </w:rPr>
        <w:t>M</w:t>
      </w:r>
      <w:r>
        <w:rPr>
          <w:rFonts w:hint="eastAsia" w:ascii="宋体" w:hAnsi="宋体" w:eastAsia="宋体" w:cs="宋体"/>
          <w:kern w:val="0"/>
          <w:sz w:val="24"/>
          <w:szCs w:val="21"/>
        </w:rPr>
        <w:t>﹠</w:t>
      </w:r>
      <w:r>
        <w:rPr>
          <w:rFonts w:ascii="宋体" w:hAnsi="宋体" w:eastAsia="宋体" w:cs="宋体"/>
          <w:kern w:val="0"/>
          <w:sz w:val="24"/>
          <w:szCs w:val="21"/>
        </w:rPr>
        <w:t>S P19</w:t>
      </w:r>
      <w:r>
        <w:rPr>
          <w:rFonts w:hint="eastAsia" w:ascii="宋体" w:hAnsi="宋体" w:eastAsia="宋体" w:cs="宋体"/>
          <w:kern w:val="0"/>
          <w:sz w:val="24"/>
          <w:szCs w:val="21"/>
        </w:rPr>
        <w:t>、</w:t>
      </w:r>
      <w:r>
        <w:rPr>
          <w:rFonts w:ascii="宋体" w:hAnsi="宋体" w:eastAsia="宋体" w:cs="宋体"/>
          <w:kern w:val="0"/>
          <w:sz w:val="24"/>
          <w:szCs w:val="21"/>
        </w:rPr>
        <w:t>Next 18</w:t>
      </w:r>
      <w:r>
        <w:rPr>
          <w:rFonts w:hint="eastAsia" w:ascii="宋体" w:hAnsi="宋体" w:eastAsia="宋体" w:cs="宋体"/>
          <w:kern w:val="0"/>
          <w:sz w:val="24"/>
          <w:szCs w:val="21"/>
        </w:rPr>
        <w:t>、</w:t>
      </w:r>
      <w:r>
        <w:rPr>
          <w:rFonts w:ascii="宋体" w:hAnsi="宋体" w:eastAsia="宋体" w:cs="宋体"/>
          <w:kern w:val="0"/>
          <w:sz w:val="24"/>
          <w:szCs w:val="21"/>
        </w:rPr>
        <w:t>SN 198529</w:t>
      </w:r>
      <w:r>
        <w:rPr>
          <w:rFonts w:hint="eastAsia" w:ascii="宋体" w:hAnsi="宋体" w:eastAsia="宋体" w:cs="宋体"/>
          <w:kern w:val="0"/>
          <w:sz w:val="24"/>
          <w:szCs w:val="21"/>
        </w:rPr>
        <w:t>、</w:t>
      </w:r>
      <w:r>
        <w:rPr>
          <w:rFonts w:ascii="宋体" w:hAnsi="宋体" w:eastAsia="宋体" w:cs="宋体"/>
          <w:kern w:val="0"/>
          <w:sz w:val="24"/>
          <w:szCs w:val="21"/>
        </w:rPr>
        <w:t>TWC 112</w:t>
      </w:r>
      <w:r>
        <w:rPr>
          <w:rFonts w:hint="eastAsia" w:ascii="宋体" w:hAnsi="宋体" w:eastAsia="宋体" w:cs="宋体"/>
          <w:kern w:val="0"/>
          <w:sz w:val="24"/>
          <w:szCs w:val="21"/>
        </w:rPr>
        <w:t>、</w:t>
      </w:r>
      <w:r>
        <w:rPr>
          <w:rFonts w:ascii="宋体" w:hAnsi="宋体" w:eastAsia="宋体" w:cs="宋体"/>
          <w:kern w:val="0"/>
          <w:sz w:val="24"/>
          <w:szCs w:val="21"/>
        </w:rPr>
        <w:t>JIS L1096</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起球：</w:t>
      </w:r>
      <w:r>
        <w:rPr>
          <w:rFonts w:ascii="宋体" w:hAnsi="宋体" w:eastAsia="宋体" w:cs="宋体"/>
          <w:kern w:val="0"/>
          <w:sz w:val="24"/>
          <w:szCs w:val="21"/>
        </w:rPr>
        <w:t>GB/T 4802.2</w:t>
      </w:r>
      <w:r>
        <w:rPr>
          <w:rFonts w:hint="eastAsia" w:ascii="宋体" w:hAnsi="宋体" w:eastAsia="宋体" w:cs="宋体"/>
          <w:kern w:val="0"/>
          <w:sz w:val="24"/>
          <w:szCs w:val="21"/>
        </w:rPr>
        <w:t>、</w:t>
      </w:r>
      <w:r>
        <w:rPr>
          <w:rFonts w:ascii="宋体" w:hAnsi="宋体" w:eastAsia="宋体" w:cs="宋体"/>
          <w:kern w:val="0"/>
          <w:sz w:val="24"/>
          <w:szCs w:val="21"/>
        </w:rPr>
        <w:t>ISO 12945-2</w:t>
      </w:r>
      <w:r>
        <w:rPr>
          <w:rFonts w:hint="eastAsia" w:ascii="宋体" w:hAnsi="宋体" w:eastAsia="宋体" w:cs="宋体"/>
          <w:kern w:val="0"/>
          <w:sz w:val="24"/>
          <w:szCs w:val="21"/>
        </w:rPr>
        <w:t>、</w:t>
      </w:r>
      <w:r>
        <w:rPr>
          <w:rFonts w:ascii="宋体" w:hAnsi="宋体" w:eastAsia="宋体" w:cs="宋体"/>
          <w:kern w:val="0"/>
          <w:sz w:val="24"/>
          <w:szCs w:val="21"/>
        </w:rPr>
        <w:t>ASTM D 4970</w:t>
      </w:r>
      <w:r>
        <w:rPr>
          <w:rFonts w:hint="eastAsia" w:ascii="宋体" w:hAnsi="宋体" w:eastAsia="宋体" w:cs="宋体"/>
          <w:kern w:val="0"/>
          <w:sz w:val="24"/>
          <w:szCs w:val="21"/>
        </w:rPr>
        <w:t>、</w:t>
      </w:r>
      <w:r>
        <w:rPr>
          <w:rFonts w:ascii="宋体" w:hAnsi="宋体" w:eastAsia="宋体" w:cs="宋体"/>
          <w:kern w:val="0"/>
          <w:sz w:val="24"/>
          <w:szCs w:val="21"/>
        </w:rPr>
        <w:t>IWS TM 196</w:t>
      </w:r>
      <w:r>
        <w:rPr>
          <w:rFonts w:hint="eastAsia" w:ascii="宋体" w:hAnsi="宋体" w:eastAsia="宋体" w:cs="宋体"/>
          <w:kern w:val="0"/>
          <w:sz w:val="24"/>
          <w:szCs w:val="21"/>
        </w:rPr>
        <w:t>、</w:t>
      </w:r>
      <w:r>
        <w:rPr>
          <w:rFonts w:ascii="宋体" w:hAnsi="宋体" w:eastAsia="宋体" w:cs="宋体"/>
          <w:kern w:val="0"/>
          <w:sz w:val="24"/>
          <w:szCs w:val="21"/>
        </w:rPr>
        <w:t>M</w:t>
      </w:r>
      <w:r>
        <w:rPr>
          <w:rFonts w:hint="eastAsia" w:ascii="宋体" w:hAnsi="宋体" w:eastAsia="宋体" w:cs="宋体"/>
          <w:kern w:val="0"/>
          <w:sz w:val="24"/>
          <w:szCs w:val="21"/>
        </w:rPr>
        <w:t>﹠</w:t>
      </w:r>
      <w:r>
        <w:rPr>
          <w:rFonts w:ascii="宋体" w:hAnsi="宋体" w:eastAsia="宋体" w:cs="宋体"/>
          <w:kern w:val="0"/>
          <w:sz w:val="24"/>
          <w:szCs w:val="21"/>
        </w:rPr>
        <w:t>S P17</w:t>
      </w:r>
      <w:r>
        <w:rPr>
          <w:rFonts w:hint="eastAsia" w:ascii="宋体" w:hAnsi="宋体" w:eastAsia="宋体" w:cs="宋体"/>
          <w:kern w:val="0"/>
          <w:sz w:val="24"/>
          <w:szCs w:val="21"/>
        </w:rPr>
        <w:t>、</w:t>
      </w:r>
      <w:r>
        <w:rPr>
          <w:rFonts w:ascii="宋体" w:hAnsi="宋体" w:eastAsia="宋体" w:cs="宋体"/>
          <w:kern w:val="0"/>
          <w:sz w:val="24"/>
          <w:szCs w:val="21"/>
        </w:rPr>
        <w:t>Next TM 26</w:t>
      </w:r>
      <w:r>
        <w:rPr>
          <w:rFonts w:hint="eastAsia" w:ascii="宋体" w:hAnsi="宋体" w:eastAsia="宋体" w:cs="宋体"/>
          <w:kern w:val="0"/>
          <w:sz w:val="24"/>
          <w:szCs w:val="21"/>
        </w:rPr>
        <w:t>、</w:t>
      </w:r>
      <w:r>
        <w:rPr>
          <w:rFonts w:ascii="宋体" w:hAnsi="宋体" w:eastAsia="宋体" w:cs="宋体"/>
          <w:kern w:val="0"/>
          <w:sz w:val="24"/>
          <w:szCs w:val="21"/>
        </w:rPr>
        <w:t>SN 198525</w:t>
      </w:r>
    </w:p>
    <w:p>
      <w:pPr>
        <w:pStyle w:val="14"/>
        <w:ind w:firstLine="480"/>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3</w:t>
      </w:r>
      <w:r>
        <w:rPr>
          <w:rFonts w:hint="eastAsia" w:ascii="宋体" w:hAnsi="宋体" w:eastAsia="宋体" w:cs="宋体"/>
          <w:kern w:val="0"/>
          <w:sz w:val="24"/>
          <w:szCs w:val="21"/>
        </w:rPr>
        <w:t>）仪器特性</w:t>
      </w:r>
    </w:p>
    <w:p>
      <w:pPr>
        <w:pStyle w:val="14"/>
        <w:numPr>
          <w:ilvl w:val="0"/>
          <w:numId w:val="7"/>
        </w:numPr>
        <w:ind w:firstLineChars="0"/>
        <w:rPr>
          <w:rFonts w:ascii="宋体" w:hAnsi="宋体" w:eastAsia="宋体" w:cs="宋体"/>
          <w:kern w:val="0"/>
          <w:sz w:val="24"/>
          <w:szCs w:val="21"/>
        </w:rPr>
      </w:pPr>
      <w:r>
        <w:rPr>
          <w:rFonts w:hint="eastAsia" w:ascii="宋体" w:hAnsi="宋体" w:eastAsia="宋体" w:cs="宋体"/>
          <w:kern w:val="0"/>
          <w:sz w:val="24"/>
          <w:szCs w:val="21"/>
        </w:rPr>
        <w:t>标准李莎茹曲线：严格保证大小曲线符合标准要求（出厂标配曲线校正笔）</w:t>
      </w:r>
    </w:p>
    <w:p>
      <w:pPr>
        <w:ind w:left="480"/>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、重锤及关键组件采用不锈钢制作，外型美观，经久耐用。</w:t>
      </w:r>
    </w:p>
    <w:p>
      <w:pPr>
        <w:ind w:left="480"/>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、压板采用特制铝合金制作，保证长时间使用不易变形。</w:t>
      </w:r>
    </w:p>
    <w:p>
      <w:pPr>
        <w:ind w:left="480"/>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、滚针轴承，降低导杆受到的摩擦力，每个台面采用数控磨床一次成型，确保每个工位在同一平面，保证每个工位试验结果一致。</w:t>
      </w:r>
    </w:p>
    <w:p>
      <w:pPr>
        <w:ind w:left="480"/>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、速度设定范围</w:t>
      </w:r>
      <w:r>
        <w:rPr>
          <w:rFonts w:ascii="宋体" w:hAnsi="宋体" w:eastAsia="宋体" w:cs="宋体"/>
          <w:kern w:val="0"/>
          <w:sz w:val="24"/>
          <w:szCs w:val="21"/>
        </w:rPr>
        <w:t>20</w:t>
      </w:r>
      <w:r>
        <w:rPr>
          <w:rFonts w:hint="eastAsia" w:ascii="宋体" w:hAnsi="宋体" w:eastAsia="宋体" w:cs="宋体"/>
          <w:kern w:val="0"/>
          <w:sz w:val="24"/>
          <w:szCs w:val="21"/>
        </w:rPr>
        <w:t>～</w:t>
      </w:r>
      <w:r>
        <w:rPr>
          <w:rFonts w:ascii="宋体" w:hAnsi="宋体" w:eastAsia="宋体" w:cs="宋体"/>
          <w:kern w:val="0"/>
          <w:sz w:val="24"/>
          <w:szCs w:val="21"/>
        </w:rPr>
        <w:t>70r/min</w:t>
      </w:r>
      <w:r>
        <w:rPr>
          <w:rFonts w:hint="eastAsia" w:ascii="宋体" w:hAnsi="宋体" w:eastAsia="宋体" w:cs="宋体"/>
          <w:kern w:val="0"/>
          <w:sz w:val="24"/>
          <w:szCs w:val="21"/>
        </w:rPr>
        <w:t>，可作不同测试标准。</w:t>
      </w:r>
    </w:p>
    <w:p>
      <w:pPr>
        <w:ind w:left="480"/>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、无刷电机驱动，运行平稳无噪音。</w:t>
      </w:r>
    </w:p>
    <w:p>
      <w:pPr>
        <w:ind w:left="480"/>
        <w:rPr>
          <w:rFonts w:ascii="宋体" w:hAnsi="宋体" w:eastAsia="宋体" w:cs="宋体"/>
          <w:kern w:val="0"/>
          <w:sz w:val="24"/>
          <w:szCs w:val="21"/>
        </w:rPr>
      </w:pPr>
      <w:r>
        <w:rPr>
          <w:rFonts w:ascii="宋体" w:hAnsi="宋体" w:eastAsia="宋体" w:cs="宋体"/>
          <w:kern w:val="0"/>
          <w:sz w:val="24"/>
          <w:szCs w:val="21"/>
        </w:rPr>
        <w:t>7</w:t>
      </w:r>
      <w:r>
        <w:rPr>
          <w:rFonts w:hint="eastAsia" w:ascii="宋体" w:hAnsi="宋体" w:eastAsia="宋体" w:cs="宋体"/>
          <w:kern w:val="0"/>
          <w:sz w:val="24"/>
          <w:szCs w:val="21"/>
        </w:rPr>
        <w:t>、七英寸彩色触摸屏、中英文双选菜单操作。</w:t>
      </w:r>
    </w:p>
    <w:p>
      <w:pPr>
        <w:ind w:left="480"/>
        <w:rPr>
          <w:rFonts w:ascii="宋体" w:hAnsi="宋体" w:eastAsia="宋体" w:cs="宋体"/>
          <w:kern w:val="0"/>
          <w:sz w:val="24"/>
          <w:szCs w:val="21"/>
        </w:rPr>
      </w:pPr>
      <w:r>
        <w:rPr>
          <w:rFonts w:ascii="宋体" w:hAnsi="宋体" w:eastAsia="宋体" w:cs="宋体"/>
          <w:kern w:val="0"/>
          <w:sz w:val="24"/>
          <w:szCs w:val="21"/>
        </w:rPr>
        <w:t>8</w:t>
      </w:r>
      <w:r>
        <w:rPr>
          <w:rFonts w:hint="eastAsia" w:ascii="宋体" w:hAnsi="宋体" w:eastAsia="宋体" w:cs="宋体"/>
          <w:kern w:val="0"/>
          <w:sz w:val="24"/>
          <w:szCs w:val="21"/>
        </w:rPr>
        <w:t>、两种计数方式，正计数和倒计数方式，且每个工位可单独锁定。</w:t>
      </w:r>
    </w:p>
    <w:p>
      <w:pPr>
        <w:ind w:left="480"/>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4</w:t>
      </w:r>
      <w:r>
        <w:rPr>
          <w:rFonts w:hint="eastAsia" w:ascii="宋体" w:hAnsi="宋体" w:eastAsia="宋体" w:cs="宋体"/>
          <w:kern w:val="0"/>
          <w:sz w:val="24"/>
          <w:szCs w:val="21"/>
        </w:rPr>
        <w:t>）技术参数</w:t>
      </w:r>
    </w:p>
    <w:p>
      <w:pPr>
        <w:ind w:firstLine="480" w:firstLineChars="200"/>
        <w:rPr>
          <w:rFonts w:ascii="宋体" w:hAnsi="宋体" w:eastAsia="宋体" w:cs="宋体"/>
          <w:kern w:val="0"/>
          <w:sz w:val="24"/>
          <w:szCs w:val="21"/>
        </w:rPr>
      </w:pPr>
      <w:r>
        <w:rPr>
          <w:rFonts w:ascii="宋体" w:hAnsi="宋体" w:eastAsia="宋体" w:cs="宋体"/>
          <w:kern w:val="0"/>
          <w:sz w:val="24"/>
          <w:szCs w:val="21"/>
        </w:rPr>
        <w:t>1</w:t>
      </w:r>
      <w:r>
        <w:rPr>
          <w:rFonts w:hint="eastAsia" w:ascii="宋体" w:hAnsi="宋体" w:eastAsia="宋体" w:cs="宋体"/>
          <w:kern w:val="0"/>
          <w:sz w:val="24"/>
          <w:szCs w:val="21"/>
        </w:rPr>
        <w:t>、测试工位：</w:t>
      </w:r>
      <w:r>
        <w:rPr>
          <w:rFonts w:ascii="宋体" w:hAnsi="宋体" w:eastAsia="宋体" w:cs="宋体"/>
          <w:kern w:val="0"/>
          <w:sz w:val="24"/>
          <w:szCs w:val="21"/>
        </w:rPr>
        <w:t>9</w:t>
      </w:r>
      <w:r>
        <w:rPr>
          <w:rFonts w:hint="eastAsia" w:ascii="宋体" w:hAnsi="宋体" w:eastAsia="宋体" w:cs="宋体"/>
          <w:kern w:val="0"/>
          <w:sz w:val="24"/>
          <w:szCs w:val="21"/>
        </w:rPr>
        <w:t>工位</w:t>
      </w:r>
    </w:p>
    <w:p>
      <w:pPr>
        <w:ind w:left="480"/>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、计数范围：</w:t>
      </w:r>
      <w:r>
        <w:rPr>
          <w:rFonts w:ascii="宋体" w:hAnsi="宋体" w:eastAsia="宋体" w:cs="宋体"/>
          <w:kern w:val="0"/>
          <w:sz w:val="24"/>
          <w:szCs w:val="21"/>
        </w:rPr>
        <w:t>1</w:t>
      </w:r>
      <w:r>
        <w:rPr>
          <w:rFonts w:hint="eastAsia" w:ascii="宋体" w:hAnsi="宋体" w:eastAsia="宋体" w:cs="宋体"/>
          <w:kern w:val="0"/>
          <w:sz w:val="24"/>
          <w:szCs w:val="21"/>
        </w:rPr>
        <w:t>～</w:t>
      </w:r>
      <w:r>
        <w:rPr>
          <w:rFonts w:ascii="宋体" w:hAnsi="宋体" w:eastAsia="宋体" w:cs="宋体"/>
          <w:kern w:val="0"/>
          <w:sz w:val="24"/>
          <w:szCs w:val="21"/>
        </w:rPr>
        <w:t>999999</w:t>
      </w:r>
      <w:r>
        <w:rPr>
          <w:rFonts w:hint="eastAsia" w:ascii="宋体" w:hAnsi="宋体" w:eastAsia="宋体" w:cs="宋体"/>
          <w:kern w:val="0"/>
          <w:sz w:val="24"/>
          <w:szCs w:val="21"/>
        </w:rPr>
        <w:t>次</w:t>
      </w:r>
    </w:p>
    <w:p>
      <w:pPr>
        <w:ind w:left="480"/>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、摩擦动程：</w:t>
      </w:r>
      <w:r>
        <w:rPr>
          <w:rFonts w:ascii="宋体" w:hAnsi="宋体" w:eastAsia="宋体" w:cs="宋体"/>
          <w:kern w:val="0"/>
          <w:sz w:val="24"/>
          <w:szCs w:val="21"/>
        </w:rPr>
        <w:t>24</w:t>
      </w:r>
      <w:r>
        <w:rPr>
          <w:rFonts w:hint="eastAsia" w:ascii="宋体" w:hAnsi="宋体" w:eastAsia="宋体" w:cs="宋体"/>
          <w:kern w:val="0"/>
          <w:sz w:val="24"/>
          <w:szCs w:val="21"/>
        </w:rPr>
        <w:t>±</w:t>
      </w:r>
      <w:r>
        <w:rPr>
          <w:rFonts w:ascii="宋体" w:hAnsi="宋体" w:eastAsia="宋体" w:cs="宋体"/>
          <w:kern w:val="0"/>
          <w:sz w:val="24"/>
          <w:szCs w:val="21"/>
        </w:rPr>
        <w:t>0.5mm</w:t>
      </w:r>
      <w:r>
        <w:rPr>
          <w:rFonts w:hint="eastAsia" w:ascii="宋体" w:hAnsi="宋体" w:eastAsia="宋体" w:cs="宋体"/>
          <w:kern w:val="0"/>
          <w:sz w:val="24"/>
          <w:szCs w:val="21"/>
        </w:rPr>
        <w:t>、</w:t>
      </w:r>
      <w:r>
        <w:rPr>
          <w:rFonts w:ascii="宋体" w:hAnsi="宋体" w:eastAsia="宋体" w:cs="宋体"/>
          <w:kern w:val="0"/>
          <w:sz w:val="24"/>
          <w:szCs w:val="21"/>
        </w:rPr>
        <w:t>60.5</w:t>
      </w:r>
      <w:r>
        <w:rPr>
          <w:rFonts w:hint="eastAsia" w:ascii="宋体" w:hAnsi="宋体" w:eastAsia="宋体" w:cs="宋体"/>
          <w:kern w:val="0"/>
          <w:sz w:val="24"/>
          <w:szCs w:val="21"/>
        </w:rPr>
        <w:t>±</w:t>
      </w:r>
      <w:r>
        <w:rPr>
          <w:rFonts w:ascii="宋体" w:hAnsi="宋体" w:eastAsia="宋体" w:cs="宋体"/>
          <w:kern w:val="0"/>
          <w:sz w:val="24"/>
          <w:szCs w:val="21"/>
        </w:rPr>
        <w:t>0.5mm</w:t>
      </w:r>
    </w:p>
    <w:p>
      <w:pPr>
        <w:ind w:left="480"/>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、加压物重量：</w:t>
      </w:r>
    </w:p>
    <w:p>
      <w:pPr>
        <w:ind w:left="480"/>
        <w:rPr>
          <w:rFonts w:ascii="宋体" w:hAnsi="宋体" w:eastAsia="宋体" w:cs="宋体"/>
          <w:kern w:val="0"/>
          <w:sz w:val="24"/>
          <w:szCs w:val="21"/>
        </w:rPr>
      </w:pPr>
      <w:r>
        <w:rPr>
          <w:rFonts w:ascii="宋体" w:hAnsi="宋体" w:eastAsia="宋体" w:cs="宋体"/>
          <w:kern w:val="0"/>
          <w:sz w:val="24"/>
          <w:szCs w:val="21"/>
        </w:rPr>
        <w:t>a</w:t>
      </w:r>
      <w:r>
        <w:rPr>
          <w:rFonts w:hint="eastAsia" w:ascii="宋体" w:hAnsi="宋体" w:eastAsia="宋体" w:cs="宋体"/>
          <w:kern w:val="0"/>
          <w:sz w:val="24"/>
          <w:szCs w:val="21"/>
        </w:rPr>
        <w:t>、磨</w:t>
      </w:r>
      <w:r>
        <w:rPr>
          <w:rFonts w:ascii="宋体" w:hAnsi="宋体" w:eastAsia="宋体" w:cs="宋体"/>
          <w:kern w:val="0"/>
          <w:sz w:val="24"/>
          <w:szCs w:val="21"/>
        </w:rPr>
        <w:t xml:space="preserve">    </w:t>
      </w:r>
      <w:r>
        <w:rPr>
          <w:rFonts w:hint="eastAsia" w:ascii="宋体" w:hAnsi="宋体" w:eastAsia="宋体" w:cs="宋体"/>
          <w:kern w:val="0"/>
          <w:sz w:val="24"/>
          <w:szCs w:val="21"/>
        </w:rPr>
        <w:t>头：</w:t>
      </w:r>
      <w:r>
        <w:rPr>
          <w:rFonts w:ascii="宋体" w:hAnsi="宋体" w:eastAsia="宋体" w:cs="宋体"/>
          <w:kern w:val="0"/>
          <w:sz w:val="24"/>
          <w:szCs w:val="21"/>
        </w:rPr>
        <w:t>198</w:t>
      </w:r>
      <w:r>
        <w:rPr>
          <w:rFonts w:hint="eastAsia" w:ascii="宋体" w:hAnsi="宋体" w:eastAsia="宋体" w:cs="宋体"/>
          <w:kern w:val="0"/>
          <w:sz w:val="24"/>
          <w:szCs w:val="21"/>
        </w:rPr>
        <w:t>±</w:t>
      </w:r>
      <w:r>
        <w:rPr>
          <w:rFonts w:ascii="宋体" w:hAnsi="宋体" w:eastAsia="宋体" w:cs="宋体"/>
          <w:kern w:val="0"/>
          <w:sz w:val="24"/>
          <w:szCs w:val="21"/>
        </w:rPr>
        <w:t>2g</w:t>
      </w:r>
    </w:p>
    <w:p>
      <w:pPr>
        <w:ind w:left="480"/>
        <w:rPr>
          <w:rFonts w:ascii="宋体" w:hAnsi="宋体" w:eastAsia="宋体" w:cs="宋体"/>
          <w:kern w:val="0"/>
          <w:sz w:val="24"/>
          <w:szCs w:val="21"/>
        </w:rPr>
      </w:pPr>
      <w:r>
        <w:rPr>
          <w:rFonts w:ascii="宋体" w:hAnsi="宋体" w:eastAsia="宋体" w:cs="宋体"/>
          <w:kern w:val="0"/>
          <w:sz w:val="24"/>
          <w:szCs w:val="21"/>
        </w:rPr>
        <w:t>b</w:t>
      </w:r>
      <w:r>
        <w:rPr>
          <w:rFonts w:hint="eastAsia" w:ascii="宋体" w:hAnsi="宋体" w:eastAsia="宋体" w:cs="宋体"/>
          <w:kern w:val="0"/>
          <w:sz w:val="24"/>
          <w:szCs w:val="21"/>
        </w:rPr>
        <w:t>、衣料试样重锤：</w:t>
      </w:r>
      <w:r>
        <w:rPr>
          <w:rFonts w:ascii="宋体" w:hAnsi="宋体" w:eastAsia="宋体" w:cs="宋体"/>
          <w:kern w:val="0"/>
          <w:sz w:val="24"/>
          <w:szCs w:val="21"/>
        </w:rPr>
        <w:t>395</w:t>
      </w:r>
      <w:r>
        <w:rPr>
          <w:rFonts w:hint="eastAsia" w:ascii="宋体" w:hAnsi="宋体" w:eastAsia="宋体" w:cs="宋体"/>
          <w:kern w:val="0"/>
          <w:sz w:val="24"/>
          <w:szCs w:val="21"/>
        </w:rPr>
        <w:t>±</w:t>
      </w:r>
      <w:r>
        <w:rPr>
          <w:rFonts w:ascii="宋体" w:hAnsi="宋体" w:eastAsia="宋体" w:cs="宋体"/>
          <w:kern w:val="0"/>
          <w:sz w:val="24"/>
          <w:szCs w:val="21"/>
        </w:rPr>
        <w:t>2g</w:t>
      </w:r>
    </w:p>
    <w:p>
      <w:pPr>
        <w:ind w:left="480"/>
        <w:rPr>
          <w:rFonts w:ascii="宋体" w:hAnsi="宋体" w:eastAsia="宋体" w:cs="宋体"/>
          <w:kern w:val="0"/>
          <w:sz w:val="24"/>
          <w:szCs w:val="21"/>
        </w:rPr>
      </w:pPr>
      <w:r>
        <w:rPr>
          <w:rFonts w:ascii="宋体" w:hAnsi="宋体" w:eastAsia="宋体" w:cs="宋体"/>
          <w:kern w:val="0"/>
          <w:sz w:val="24"/>
          <w:szCs w:val="21"/>
        </w:rPr>
        <w:t>c</w:t>
      </w:r>
      <w:r>
        <w:rPr>
          <w:rFonts w:hint="eastAsia" w:ascii="宋体" w:hAnsi="宋体" w:eastAsia="宋体" w:cs="宋体"/>
          <w:kern w:val="0"/>
          <w:sz w:val="24"/>
          <w:szCs w:val="21"/>
        </w:rPr>
        <w:t>、家具装饰品试样重锤：</w:t>
      </w:r>
      <w:r>
        <w:rPr>
          <w:rFonts w:ascii="宋体" w:hAnsi="宋体" w:eastAsia="宋体" w:cs="宋体"/>
          <w:kern w:val="0"/>
          <w:sz w:val="24"/>
          <w:szCs w:val="21"/>
        </w:rPr>
        <w:t>594</w:t>
      </w:r>
      <w:r>
        <w:rPr>
          <w:rFonts w:hint="eastAsia" w:ascii="宋体" w:hAnsi="宋体" w:eastAsia="宋体" w:cs="宋体"/>
          <w:kern w:val="0"/>
          <w:sz w:val="24"/>
          <w:szCs w:val="21"/>
        </w:rPr>
        <w:t>±</w:t>
      </w:r>
      <w:r>
        <w:rPr>
          <w:rFonts w:ascii="宋体" w:hAnsi="宋体" w:eastAsia="宋体" w:cs="宋体"/>
          <w:kern w:val="0"/>
          <w:sz w:val="24"/>
          <w:szCs w:val="21"/>
        </w:rPr>
        <w:t>2g</w:t>
      </w:r>
    </w:p>
    <w:p>
      <w:pPr>
        <w:ind w:left="480"/>
        <w:rPr>
          <w:rFonts w:ascii="宋体" w:hAnsi="宋体" w:eastAsia="宋体" w:cs="宋体"/>
          <w:kern w:val="0"/>
          <w:sz w:val="24"/>
          <w:szCs w:val="21"/>
        </w:rPr>
      </w:pPr>
      <w:r>
        <w:rPr>
          <w:rFonts w:ascii="宋体" w:hAnsi="宋体" w:eastAsia="宋体" w:cs="宋体"/>
          <w:kern w:val="0"/>
          <w:sz w:val="24"/>
          <w:szCs w:val="21"/>
        </w:rPr>
        <w:t>d</w:t>
      </w:r>
      <w:r>
        <w:rPr>
          <w:rFonts w:hint="eastAsia" w:ascii="宋体" w:hAnsi="宋体" w:eastAsia="宋体" w:cs="宋体"/>
          <w:kern w:val="0"/>
          <w:sz w:val="24"/>
          <w:szCs w:val="21"/>
        </w:rPr>
        <w:t>、磨</w:t>
      </w:r>
      <w:r>
        <w:rPr>
          <w:rFonts w:ascii="宋体" w:hAnsi="宋体" w:eastAsia="宋体" w:cs="宋体"/>
          <w:kern w:val="0"/>
          <w:sz w:val="24"/>
          <w:szCs w:val="21"/>
        </w:rPr>
        <w:t xml:space="preserve">    </w:t>
      </w:r>
      <w:r>
        <w:rPr>
          <w:rFonts w:hint="eastAsia" w:ascii="宋体" w:hAnsi="宋体" w:eastAsia="宋体" w:cs="宋体"/>
          <w:kern w:val="0"/>
          <w:sz w:val="24"/>
          <w:szCs w:val="21"/>
        </w:rPr>
        <w:t>头：</w:t>
      </w:r>
      <w:r>
        <w:rPr>
          <w:rFonts w:ascii="宋体" w:hAnsi="宋体" w:eastAsia="宋体" w:cs="宋体"/>
          <w:kern w:val="0"/>
          <w:sz w:val="24"/>
          <w:szCs w:val="21"/>
        </w:rPr>
        <w:t>155</w:t>
      </w:r>
      <w:r>
        <w:rPr>
          <w:rFonts w:hint="eastAsia" w:ascii="宋体" w:hAnsi="宋体" w:eastAsia="宋体" w:cs="宋体"/>
          <w:kern w:val="0"/>
          <w:sz w:val="24"/>
          <w:szCs w:val="21"/>
        </w:rPr>
        <w:t>±</w:t>
      </w:r>
      <w:r>
        <w:rPr>
          <w:rFonts w:ascii="宋体" w:hAnsi="宋体" w:eastAsia="宋体" w:cs="宋体"/>
          <w:kern w:val="0"/>
          <w:sz w:val="24"/>
          <w:szCs w:val="21"/>
        </w:rPr>
        <w:t>1g</w:t>
      </w:r>
    </w:p>
    <w:p>
      <w:pPr>
        <w:ind w:left="480"/>
        <w:rPr>
          <w:rFonts w:ascii="宋体" w:hAnsi="宋体" w:eastAsia="宋体" w:cs="宋体"/>
          <w:kern w:val="0"/>
          <w:sz w:val="24"/>
          <w:szCs w:val="21"/>
        </w:rPr>
      </w:pPr>
      <w:r>
        <w:rPr>
          <w:rFonts w:ascii="宋体" w:hAnsi="宋体" w:eastAsia="宋体" w:cs="宋体"/>
          <w:kern w:val="0"/>
          <w:sz w:val="24"/>
          <w:szCs w:val="21"/>
        </w:rPr>
        <w:t>e</w:t>
      </w:r>
      <w:r>
        <w:rPr>
          <w:rFonts w:hint="eastAsia" w:ascii="宋体" w:hAnsi="宋体" w:eastAsia="宋体" w:cs="宋体"/>
          <w:kern w:val="0"/>
          <w:sz w:val="24"/>
          <w:szCs w:val="21"/>
        </w:rPr>
        <w:t>、不锈钢蝶片：</w:t>
      </w:r>
      <w:r>
        <w:rPr>
          <w:rFonts w:ascii="宋体" w:hAnsi="宋体" w:eastAsia="宋体" w:cs="宋体"/>
          <w:kern w:val="0"/>
          <w:sz w:val="24"/>
          <w:szCs w:val="21"/>
        </w:rPr>
        <w:t>260</w:t>
      </w:r>
      <w:r>
        <w:rPr>
          <w:rFonts w:hint="eastAsia" w:ascii="宋体" w:hAnsi="宋体" w:eastAsia="宋体" w:cs="宋体"/>
          <w:kern w:val="0"/>
          <w:sz w:val="24"/>
          <w:szCs w:val="21"/>
        </w:rPr>
        <w:t>±</w:t>
      </w:r>
      <w:r>
        <w:rPr>
          <w:rFonts w:ascii="宋体" w:hAnsi="宋体" w:eastAsia="宋体" w:cs="宋体"/>
          <w:kern w:val="0"/>
          <w:sz w:val="24"/>
          <w:szCs w:val="21"/>
        </w:rPr>
        <w:t>1g</w:t>
      </w:r>
    </w:p>
    <w:p>
      <w:pPr>
        <w:ind w:left="480"/>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、磨块有效摩擦直径：</w:t>
      </w:r>
    </w:p>
    <w:p>
      <w:pPr>
        <w:ind w:left="480"/>
        <w:rPr>
          <w:rFonts w:ascii="宋体" w:hAnsi="宋体" w:eastAsia="宋体" w:cs="宋体"/>
          <w:kern w:val="0"/>
          <w:sz w:val="24"/>
          <w:szCs w:val="21"/>
        </w:rPr>
      </w:pPr>
      <w:r>
        <w:rPr>
          <w:rFonts w:ascii="宋体" w:hAnsi="宋体" w:eastAsia="宋体" w:cs="宋体"/>
          <w:kern w:val="0"/>
          <w:sz w:val="24"/>
          <w:szCs w:val="21"/>
        </w:rPr>
        <w:t>198g(1.96N)</w:t>
      </w:r>
      <w:r>
        <w:rPr>
          <w:rFonts w:hint="eastAsia" w:ascii="宋体" w:hAnsi="宋体" w:eastAsia="宋体" w:cs="宋体"/>
          <w:kern w:val="0"/>
          <w:sz w:val="24"/>
          <w:szCs w:val="21"/>
        </w:rPr>
        <w:t>摩擦头</w:t>
      </w:r>
      <w:r>
        <w:rPr>
          <w:rFonts w:ascii="宋体" w:hAnsi="宋体" w:eastAsia="宋体" w:cs="宋体"/>
          <w:kern w:val="0"/>
          <w:sz w:val="24"/>
          <w:szCs w:val="21"/>
        </w:rPr>
        <w:t xml:space="preserve">    </w:t>
      </w:r>
      <w:r>
        <w:rPr>
          <w:rFonts w:hint="eastAsia" w:ascii="宋体" w:hAnsi="宋体" w:eastAsia="宋体" w:cs="宋体"/>
          <w:kern w:val="0"/>
          <w:sz w:val="24"/>
          <w:szCs w:val="21"/>
        </w:rPr>
        <w:t>φ</w:t>
      </w:r>
      <w:r>
        <w:rPr>
          <w:rFonts w:ascii="宋体" w:hAnsi="宋体" w:eastAsia="宋体" w:cs="宋体"/>
          <w:kern w:val="0"/>
          <w:sz w:val="24"/>
          <w:szCs w:val="21"/>
        </w:rPr>
        <w:t xml:space="preserve">28.65 </w:t>
      </w:r>
      <w:r>
        <w:rPr>
          <w:rFonts w:hint="eastAsia" w:ascii="宋体" w:hAnsi="宋体" w:eastAsia="宋体" w:cs="宋体"/>
          <w:kern w:val="0"/>
          <w:sz w:val="24"/>
          <w:szCs w:val="21"/>
        </w:rPr>
        <w:t>±</w:t>
      </w:r>
      <w:r>
        <w:rPr>
          <w:rFonts w:ascii="宋体" w:hAnsi="宋体" w:eastAsia="宋体" w:cs="宋体"/>
          <w:kern w:val="0"/>
          <w:sz w:val="24"/>
          <w:szCs w:val="21"/>
        </w:rPr>
        <w:t>0.05mm</w:t>
      </w:r>
    </w:p>
    <w:p>
      <w:pPr>
        <w:ind w:left="480"/>
        <w:rPr>
          <w:rFonts w:ascii="宋体" w:hAnsi="宋体" w:eastAsia="宋体" w:cs="宋体"/>
          <w:kern w:val="0"/>
          <w:sz w:val="24"/>
          <w:szCs w:val="21"/>
        </w:rPr>
      </w:pPr>
      <w:r>
        <w:rPr>
          <w:rFonts w:ascii="宋体" w:hAnsi="宋体" w:eastAsia="宋体" w:cs="宋体"/>
          <w:kern w:val="0"/>
          <w:sz w:val="24"/>
          <w:szCs w:val="21"/>
        </w:rPr>
        <w:t>155g(1.52N)</w:t>
      </w:r>
      <w:r>
        <w:rPr>
          <w:rFonts w:hint="eastAsia" w:ascii="宋体" w:hAnsi="宋体" w:eastAsia="宋体" w:cs="宋体"/>
          <w:kern w:val="0"/>
          <w:sz w:val="24"/>
          <w:szCs w:val="21"/>
        </w:rPr>
        <w:t>摩擦头</w:t>
      </w:r>
      <w:r>
        <w:rPr>
          <w:rFonts w:ascii="宋体" w:hAnsi="宋体" w:eastAsia="宋体" w:cs="宋体"/>
          <w:kern w:val="0"/>
          <w:sz w:val="24"/>
          <w:szCs w:val="21"/>
        </w:rPr>
        <w:t xml:space="preserve">    </w:t>
      </w:r>
      <w:r>
        <w:rPr>
          <w:rFonts w:hint="eastAsia" w:ascii="宋体" w:hAnsi="宋体" w:eastAsia="宋体" w:cs="宋体"/>
          <w:kern w:val="0"/>
          <w:sz w:val="24"/>
          <w:szCs w:val="21"/>
        </w:rPr>
        <w:t>φ</w:t>
      </w:r>
      <w:r>
        <w:rPr>
          <w:rFonts w:ascii="宋体" w:hAnsi="宋体" w:eastAsia="宋体" w:cs="宋体"/>
          <w:kern w:val="0"/>
          <w:sz w:val="24"/>
          <w:szCs w:val="21"/>
        </w:rPr>
        <w:t xml:space="preserve">90 </w:t>
      </w:r>
      <w:r>
        <w:rPr>
          <w:rFonts w:hint="eastAsia" w:ascii="宋体" w:hAnsi="宋体" w:eastAsia="宋体" w:cs="宋体"/>
          <w:kern w:val="0"/>
          <w:sz w:val="24"/>
          <w:szCs w:val="21"/>
        </w:rPr>
        <w:t>±</w:t>
      </w:r>
      <w:r>
        <w:rPr>
          <w:rFonts w:ascii="宋体" w:hAnsi="宋体" w:eastAsia="宋体" w:cs="宋体"/>
          <w:kern w:val="0"/>
          <w:sz w:val="24"/>
          <w:szCs w:val="21"/>
        </w:rPr>
        <w:t>0.10mm</w:t>
      </w:r>
    </w:p>
    <w:p>
      <w:pPr>
        <w:ind w:left="480"/>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、夹持器与磨台相对运动速度：</w:t>
      </w:r>
      <w:r>
        <w:rPr>
          <w:rFonts w:ascii="宋体" w:hAnsi="宋体" w:eastAsia="宋体" w:cs="宋体"/>
          <w:kern w:val="0"/>
          <w:sz w:val="24"/>
          <w:szCs w:val="21"/>
        </w:rPr>
        <w:t>47.5</w:t>
      </w:r>
      <w:r>
        <w:rPr>
          <w:rFonts w:hint="eastAsia" w:ascii="宋体" w:hAnsi="宋体" w:eastAsia="宋体" w:cs="宋体"/>
          <w:kern w:val="0"/>
          <w:sz w:val="24"/>
          <w:szCs w:val="21"/>
        </w:rPr>
        <w:t>±</w:t>
      </w:r>
      <w:r>
        <w:rPr>
          <w:rFonts w:ascii="宋体" w:hAnsi="宋体" w:eastAsia="宋体" w:cs="宋体"/>
          <w:kern w:val="0"/>
          <w:sz w:val="24"/>
          <w:szCs w:val="21"/>
        </w:rPr>
        <w:t>2.5r/min(20</w:t>
      </w:r>
      <w:r>
        <w:rPr>
          <w:rFonts w:hint="eastAsia" w:ascii="宋体" w:hAnsi="宋体" w:eastAsia="宋体" w:cs="宋体"/>
          <w:kern w:val="0"/>
          <w:sz w:val="24"/>
          <w:szCs w:val="21"/>
        </w:rPr>
        <w:t>～</w:t>
      </w:r>
      <w:r>
        <w:rPr>
          <w:rFonts w:ascii="宋体" w:hAnsi="宋体" w:eastAsia="宋体" w:cs="宋体"/>
          <w:kern w:val="0"/>
          <w:sz w:val="24"/>
          <w:szCs w:val="21"/>
        </w:rPr>
        <w:t>70r/min</w:t>
      </w:r>
      <w:r>
        <w:rPr>
          <w:rFonts w:hint="eastAsia" w:ascii="宋体" w:hAnsi="宋体" w:eastAsia="宋体" w:cs="宋体"/>
          <w:kern w:val="0"/>
          <w:sz w:val="24"/>
          <w:szCs w:val="21"/>
        </w:rPr>
        <w:t>可调）</w:t>
      </w:r>
    </w:p>
    <w:p>
      <w:pPr>
        <w:ind w:firstLine="480" w:firstLineChars="200"/>
        <w:rPr>
          <w:rFonts w:ascii="宋体" w:hAnsi="宋体" w:eastAsia="宋体" w:cs="宋体"/>
          <w:kern w:val="0"/>
          <w:sz w:val="24"/>
          <w:szCs w:val="21"/>
        </w:rPr>
      </w:pPr>
      <w:r>
        <w:rPr>
          <w:rFonts w:ascii="宋体" w:hAnsi="宋体" w:eastAsia="宋体" w:cs="宋体"/>
          <w:kern w:val="0"/>
          <w:sz w:val="24"/>
          <w:szCs w:val="21"/>
        </w:rPr>
        <w:t>7</w:t>
      </w:r>
      <w:r>
        <w:rPr>
          <w:rFonts w:hint="eastAsia" w:ascii="宋体" w:hAnsi="宋体" w:eastAsia="宋体" w:cs="宋体"/>
          <w:kern w:val="0"/>
          <w:sz w:val="24"/>
          <w:szCs w:val="21"/>
        </w:rPr>
        <w:t>、装样压锤重量：</w:t>
      </w:r>
      <w:r>
        <w:rPr>
          <w:rFonts w:ascii="宋体" w:hAnsi="宋体" w:eastAsia="宋体" w:cs="宋体"/>
          <w:kern w:val="0"/>
          <w:sz w:val="24"/>
          <w:szCs w:val="21"/>
        </w:rPr>
        <w:t>2.5kg</w:t>
      </w:r>
      <w:r>
        <w:rPr>
          <w:rFonts w:hint="eastAsia" w:ascii="宋体" w:hAnsi="宋体" w:eastAsia="宋体" w:cs="宋体"/>
          <w:kern w:val="0"/>
          <w:sz w:val="24"/>
          <w:szCs w:val="21"/>
        </w:rPr>
        <w:t>±</w:t>
      </w:r>
      <w:r>
        <w:rPr>
          <w:rFonts w:ascii="宋体" w:hAnsi="宋体" w:eastAsia="宋体" w:cs="宋体"/>
          <w:kern w:val="0"/>
          <w:sz w:val="24"/>
          <w:szCs w:val="21"/>
        </w:rPr>
        <w:t>0.5kg</w:t>
      </w:r>
    </w:p>
    <w:p>
      <w:pPr>
        <w:pStyle w:val="14"/>
        <w:widowControl/>
        <w:ind w:left="360" w:firstLine="0" w:firstLineChars="0"/>
        <w:jc w:val="left"/>
        <w:rPr>
          <w:rFonts w:ascii="宋体" w:hAnsi="宋体" w:eastAsia="宋体" w:cs="宋体"/>
          <w:kern w:val="0"/>
          <w:sz w:val="24"/>
          <w:szCs w:val="21"/>
        </w:rPr>
      </w:pPr>
    </w:p>
    <w:p>
      <w:pPr>
        <w:ind w:left="2038" w:leftChars="-5" w:hanging="2048" w:hangingChars="850"/>
        <w:outlineLvl w:val="0"/>
        <w:rPr>
          <w:rFonts w:ascii="宋体" w:hAnsi="宋体" w:eastAsia="宋体" w:cs="宋体"/>
          <w:b/>
          <w:bCs/>
          <w:kern w:val="0"/>
          <w:sz w:val="24"/>
          <w:szCs w:val="21"/>
          <w:highlight w:val="yellow"/>
        </w:rPr>
      </w:pPr>
      <w:r>
        <w:rPr>
          <w:rFonts w:ascii="宋体" w:hAnsi="宋体" w:eastAsia="宋体" w:cs="宋体"/>
          <w:b/>
          <w:bCs/>
          <w:kern w:val="0"/>
          <w:sz w:val="24"/>
          <w:szCs w:val="21"/>
          <w:highlight w:val="yellow"/>
        </w:rPr>
        <w:t>2.2.3.</w:t>
      </w:r>
      <w:r>
        <w:rPr>
          <w:rFonts w:hint="eastAsia" w:ascii="宋体" w:hAnsi="宋体" w:eastAsia="宋体" w:cs="宋体"/>
          <w:b/>
          <w:bCs/>
          <w:kern w:val="0"/>
          <w:sz w:val="24"/>
          <w:szCs w:val="21"/>
          <w:highlight w:val="yellow"/>
        </w:rPr>
        <w:t>电子织物强力机</w:t>
      </w:r>
    </w:p>
    <w:p>
      <w:pPr>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1</w:t>
      </w:r>
      <w:r>
        <w:rPr>
          <w:rFonts w:hint="eastAsia" w:ascii="宋体" w:hAnsi="宋体" w:eastAsia="宋体" w:cs="宋体"/>
          <w:kern w:val="0"/>
          <w:sz w:val="24"/>
          <w:szCs w:val="21"/>
        </w:rPr>
        <w:t>）适用范围</w:t>
      </w:r>
    </w:p>
    <w:p>
      <w:pPr>
        <w:spacing w:line="360" w:lineRule="exact"/>
        <w:ind w:left="420" w:leftChars="200" w:firstLine="480" w:firstLineChars="200"/>
        <w:jc w:val="left"/>
        <w:rPr>
          <w:rFonts w:ascii="宋体" w:hAnsi="宋体" w:eastAsia="宋体" w:cs="宋体"/>
          <w:kern w:val="0"/>
          <w:sz w:val="24"/>
          <w:szCs w:val="21"/>
        </w:rPr>
      </w:pPr>
      <w:r>
        <w:rPr>
          <w:rFonts w:hint="eastAsia" w:ascii="宋体" w:hAnsi="宋体" w:eastAsia="宋体" w:cs="宋体"/>
          <w:kern w:val="0"/>
          <w:sz w:val="24"/>
          <w:szCs w:val="21"/>
        </w:rPr>
        <w:t>用于各种纺织品、非织造布、土工布、拉链、橡胶、鞋材、皮革、金属、建材等材料的拉伸、撕破、顶破、剥离、定伸长、定负荷、弹性回复、缝线滑移、模量、单纱强力等力学性能分析测试。</w:t>
      </w:r>
    </w:p>
    <w:p>
      <w:pPr>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2</w:t>
      </w:r>
      <w:r>
        <w:rPr>
          <w:rFonts w:hint="eastAsia" w:ascii="宋体" w:hAnsi="宋体" w:eastAsia="宋体" w:cs="宋体"/>
          <w:kern w:val="0"/>
          <w:sz w:val="24"/>
          <w:szCs w:val="21"/>
        </w:rPr>
        <w:t>）符合标准</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472"/>
        <w:gridCol w:w="35"/>
        <w:gridCol w:w="1414"/>
        <w:gridCol w:w="2607"/>
        <w:gridCol w:w="936"/>
        <w:gridCol w:w="76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项目</w:t>
            </w:r>
          </w:p>
        </w:tc>
        <w:tc>
          <w:tcPr>
            <w:tcW w:w="48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序号</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标准号</w:t>
            </w:r>
          </w:p>
        </w:tc>
        <w:tc>
          <w:tcPr>
            <w:tcW w:w="382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标准名称</w:t>
            </w:r>
          </w:p>
        </w:tc>
        <w:tc>
          <w:tcPr>
            <w:tcW w:w="851"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速度</w:t>
            </w:r>
            <w:r>
              <w:rPr>
                <w:rFonts w:ascii="宋体" w:hAnsi="宋体" w:eastAsia="宋体" w:cs="宋体"/>
                <w:kern w:val="0"/>
                <w:sz w:val="24"/>
                <w:szCs w:val="21"/>
              </w:rPr>
              <w:t>mm/min</w:t>
            </w:r>
          </w:p>
        </w:tc>
        <w:tc>
          <w:tcPr>
            <w:tcW w:w="815"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夹距</w:t>
            </w:r>
            <w:r>
              <w:rPr>
                <w:rFonts w:ascii="宋体" w:hAnsi="宋体" w:eastAsia="宋体" w:cs="宋体"/>
                <w:kern w:val="0"/>
                <w:sz w:val="24"/>
                <w:szCs w:val="21"/>
              </w:rPr>
              <w:t>mm</w:t>
            </w:r>
          </w:p>
        </w:tc>
        <w:tc>
          <w:tcPr>
            <w:tcW w:w="1736"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试样尺寸</w:t>
            </w:r>
            <w:r>
              <w:rPr>
                <w:rFonts w:ascii="宋体" w:hAnsi="宋体" w:eastAsia="宋体" w:cs="宋体"/>
                <w:kern w:val="0"/>
                <w:sz w:val="24"/>
                <w:szCs w:val="21"/>
              </w:rPr>
              <w:t>(W</w:t>
            </w:r>
            <w:r>
              <w:rPr>
                <w:rFonts w:hint="eastAsia" w:ascii="宋体" w:hAnsi="宋体" w:eastAsia="宋体" w:cs="宋体"/>
                <w:kern w:val="0"/>
                <w:sz w:val="24"/>
                <w:szCs w:val="21"/>
              </w:rPr>
              <w:t>×</w:t>
            </w:r>
            <w:r>
              <w:rPr>
                <w:rFonts w:ascii="宋体" w:hAnsi="宋体" w:eastAsia="宋体" w:cs="宋体"/>
                <w:kern w:val="0"/>
                <w:sz w:val="24"/>
                <w:szCs w:val="21"/>
              </w:rPr>
              <w:t>L)mm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国内标准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纱线</w:t>
            </w:r>
          </w:p>
        </w:tc>
        <w:tc>
          <w:tcPr>
            <w:tcW w:w="4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1</w:t>
            </w:r>
          </w:p>
          <w:p>
            <w:pPr>
              <w:rPr>
                <w:rFonts w:ascii="宋体" w:hAnsi="宋体" w:eastAsia="宋体" w:cs="宋体"/>
                <w:kern w:val="0"/>
                <w:sz w:val="24"/>
                <w:szCs w:val="21"/>
              </w:rPr>
            </w:pPr>
            <w:r>
              <w:rPr>
                <w:rFonts w:ascii="宋体" w:hAnsi="宋体" w:eastAsia="宋体" w:cs="宋体"/>
                <w:kern w:val="0"/>
                <w:sz w:val="24"/>
                <w:szCs w:val="21"/>
              </w:rPr>
              <w:t>2</w:t>
            </w:r>
          </w:p>
        </w:tc>
        <w:tc>
          <w:tcPr>
            <w:tcW w:w="170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GB/T 3916</w:t>
            </w:r>
          </w:p>
          <w:p>
            <w:pPr>
              <w:rPr>
                <w:rFonts w:ascii="宋体" w:hAnsi="宋体" w:eastAsia="宋体" w:cs="宋体"/>
                <w:kern w:val="0"/>
                <w:sz w:val="24"/>
                <w:szCs w:val="21"/>
              </w:rPr>
            </w:pPr>
            <w:r>
              <w:rPr>
                <w:rFonts w:ascii="宋体" w:hAnsi="宋体" w:eastAsia="宋体" w:cs="宋体"/>
                <w:kern w:val="0"/>
                <w:sz w:val="24"/>
                <w:szCs w:val="21"/>
              </w:rPr>
              <w:t>FZ/T 50007</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单根纱线断裂强力和断裂伸长率的测定氨纶丝弹性试验方法</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500</w:t>
            </w:r>
          </w:p>
          <w:p>
            <w:pPr>
              <w:jc w:val="center"/>
              <w:rPr>
                <w:rFonts w:ascii="宋体" w:hAnsi="宋体" w:eastAsia="宋体" w:cs="宋体"/>
                <w:kern w:val="0"/>
                <w:sz w:val="24"/>
                <w:szCs w:val="21"/>
              </w:rPr>
            </w:pPr>
            <w:r>
              <w:rPr>
                <w:rFonts w:ascii="宋体" w:hAnsi="宋体" w:eastAsia="宋体" w:cs="宋体"/>
                <w:kern w:val="0"/>
                <w:sz w:val="24"/>
                <w:szCs w:val="21"/>
              </w:rPr>
              <w:t>50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500</w:t>
            </w:r>
          </w:p>
          <w:p>
            <w:pPr>
              <w:jc w:val="center"/>
              <w:rPr>
                <w:rFonts w:ascii="宋体" w:hAnsi="宋体" w:eastAsia="宋体" w:cs="宋体"/>
                <w:kern w:val="0"/>
                <w:sz w:val="24"/>
                <w:szCs w:val="21"/>
              </w:rPr>
            </w:pPr>
            <w:r>
              <w:rPr>
                <w:rFonts w:ascii="宋体" w:hAnsi="宋体" w:eastAsia="宋体" w:cs="宋体"/>
                <w:kern w:val="0"/>
                <w:sz w:val="24"/>
                <w:szCs w:val="21"/>
              </w:rPr>
              <w:t>500</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500</w:t>
            </w:r>
          </w:p>
          <w:p>
            <w:pPr>
              <w:jc w:val="center"/>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服装</w:t>
            </w:r>
          </w:p>
        </w:tc>
        <w:tc>
          <w:tcPr>
            <w:tcW w:w="4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3</w:t>
            </w:r>
          </w:p>
          <w:p>
            <w:pPr>
              <w:rPr>
                <w:rFonts w:ascii="宋体" w:hAnsi="宋体" w:eastAsia="宋体" w:cs="宋体"/>
                <w:kern w:val="0"/>
                <w:sz w:val="24"/>
                <w:szCs w:val="21"/>
              </w:rPr>
            </w:pPr>
            <w:r>
              <w:rPr>
                <w:rFonts w:ascii="宋体" w:hAnsi="宋体" w:eastAsia="宋体" w:cs="宋体"/>
                <w:kern w:val="0"/>
                <w:sz w:val="24"/>
                <w:szCs w:val="21"/>
              </w:rPr>
              <w:t>4</w:t>
            </w:r>
          </w:p>
          <w:p>
            <w:pPr>
              <w:rPr>
                <w:rFonts w:ascii="宋体" w:hAnsi="宋体" w:eastAsia="宋体" w:cs="宋体"/>
                <w:kern w:val="0"/>
                <w:sz w:val="24"/>
                <w:szCs w:val="21"/>
              </w:rPr>
            </w:pPr>
            <w:r>
              <w:rPr>
                <w:rFonts w:ascii="宋体" w:hAnsi="宋体" w:eastAsia="宋体" w:cs="宋体"/>
                <w:kern w:val="0"/>
                <w:sz w:val="24"/>
                <w:szCs w:val="21"/>
              </w:rPr>
              <w:t>5</w:t>
            </w:r>
          </w:p>
        </w:tc>
        <w:tc>
          <w:tcPr>
            <w:tcW w:w="170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FZ/T 80007.1</w:t>
            </w:r>
          </w:p>
          <w:p>
            <w:pPr>
              <w:rPr>
                <w:rFonts w:ascii="宋体" w:hAnsi="宋体" w:eastAsia="宋体" w:cs="宋体"/>
                <w:kern w:val="0"/>
                <w:sz w:val="24"/>
                <w:szCs w:val="21"/>
              </w:rPr>
            </w:pPr>
            <w:r>
              <w:rPr>
                <w:rFonts w:ascii="宋体" w:hAnsi="宋体" w:eastAsia="宋体" w:cs="宋体"/>
                <w:kern w:val="0"/>
                <w:sz w:val="24"/>
                <w:szCs w:val="21"/>
              </w:rPr>
              <w:t>FZ/T 20019</w:t>
            </w:r>
          </w:p>
          <w:p>
            <w:pPr>
              <w:rPr>
                <w:rFonts w:ascii="宋体" w:hAnsi="宋体" w:eastAsia="宋体" w:cs="宋体"/>
                <w:kern w:val="0"/>
                <w:sz w:val="24"/>
                <w:szCs w:val="21"/>
              </w:rPr>
            </w:pPr>
            <w:r>
              <w:rPr>
                <w:rFonts w:ascii="宋体" w:hAnsi="宋体" w:eastAsia="宋体" w:cs="宋体"/>
                <w:kern w:val="0"/>
                <w:sz w:val="24"/>
                <w:szCs w:val="21"/>
              </w:rPr>
              <w:t>FZ/T 70007</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使用粘合衬服装剥离强度测试方法</w:t>
            </w:r>
          </w:p>
          <w:p>
            <w:pPr>
              <w:rPr>
                <w:rFonts w:ascii="宋体" w:hAnsi="宋体" w:eastAsia="宋体" w:cs="宋体"/>
                <w:kern w:val="0"/>
                <w:sz w:val="24"/>
                <w:szCs w:val="21"/>
              </w:rPr>
            </w:pPr>
            <w:r>
              <w:rPr>
                <w:rFonts w:hint="eastAsia" w:ascii="宋体" w:hAnsi="宋体" w:eastAsia="宋体" w:cs="宋体"/>
                <w:kern w:val="0"/>
                <w:sz w:val="24"/>
                <w:szCs w:val="21"/>
              </w:rPr>
              <w:t>毛机织物脱缝程度试验方法</w:t>
            </w:r>
          </w:p>
          <w:p>
            <w:pPr>
              <w:rPr>
                <w:rFonts w:ascii="宋体" w:hAnsi="宋体" w:eastAsia="宋体" w:cs="宋体"/>
                <w:kern w:val="0"/>
                <w:sz w:val="24"/>
                <w:szCs w:val="21"/>
              </w:rPr>
            </w:pPr>
            <w:r>
              <w:rPr>
                <w:rFonts w:hint="eastAsia" w:ascii="宋体" w:hAnsi="宋体" w:eastAsia="宋体" w:cs="宋体"/>
                <w:kern w:val="0"/>
                <w:sz w:val="24"/>
                <w:szCs w:val="21"/>
              </w:rPr>
              <w:t>针织上衣腋下接缝强力试验方法</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200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75</w:t>
            </w:r>
          </w:p>
          <w:p>
            <w:pPr>
              <w:jc w:val="center"/>
              <w:rPr>
                <w:rFonts w:ascii="宋体" w:hAnsi="宋体" w:eastAsia="宋体" w:cs="宋体"/>
                <w:kern w:val="0"/>
                <w:sz w:val="24"/>
                <w:szCs w:val="21"/>
              </w:rPr>
            </w:pPr>
            <w:r>
              <w:rPr>
                <w:rFonts w:ascii="宋体" w:hAnsi="宋体" w:eastAsia="宋体" w:cs="宋体"/>
                <w:kern w:val="0"/>
                <w:sz w:val="24"/>
                <w:szCs w:val="21"/>
              </w:rPr>
              <w:t>100</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25</w:t>
            </w:r>
            <w:r>
              <w:rPr>
                <w:rFonts w:hint="eastAsia" w:ascii="宋体" w:hAnsi="宋体" w:eastAsia="宋体" w:cs="宋体"/>
                <w:kern w:val="0"/>
                <w:sz w:val="24"/>
                <w:szCs w:val="21"/>
              </w:rPr>
              <w:t>×</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175</w:t>
            </w:r>
          </w:p>
          <w:p>
            <w:pPr>
              <w:jc w:val="center"/>
              <w:rPr>
                <w:rFonts w:ascii="宋体" w:hAnsi="宋体" w:eastAsia="宋体" w:cs="宋体"/>
                <w:kern w:val="0"/>
                <w:sz w:val="24"/>
                <w:szCs w:val="21"/>
              </w:rPr>
            </w:pPr>
            <w:r>
              <w:rPr>
                <w:rFonts w:hint="eastAsia" w:ascii="宋体" w:hAnsi="宋体" w:eastAsia="宋体" w:cs="宋体"/>
                <w:kern w:val="0"/>
                <w:sz w:val="24"/>
                <w:szCs w:val="21"/>
              </w:rPr>
              <w:t>根据标准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织物</w:t>
            </w:r>
          </w:p>
          <w:p>
            <w:pPr>
              <w:rPr>
                <w:rFonts w:ascii="宋体" w:hAnsi="宋体" w:eastAsia="宋体" w:cs="宋体"/>
                <w:kern w:val="0"/>
                <w:sz w:val="24"/>
                <w:szCs w:val="21"/>
              </w:rPr>
            </w:pPr>
            <w:r>
              <w:rPr>
                <w:rFonts w:hint="eastAsia" w:ascii="宋体" w:hAnsi="宋体" w:eastAsia="宋体" w:cs="宋体"/>
                <w:kern w:val="0"/>
                <w:sz w:val="24"/>
                <w:szCs w:val="21"/>
              </w:rPr>
              <w:t>面料</w:t>
            </w:r>
          </w:p>
        </w:tc>
        <w:tc>
          <w:tcPr>
            <w:tcW w:w="4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6</w:t>
            </w:r>
          </w:p>
          <w:p>
            <w:pPr>
              <w:rPr>
                <w:rFonts w:ascii="宋体" w:hAnsi="宋体" w:eastAsia="宋体" w:cs="宋体"/>
                <w:kern w:val="0"/>
                <w:sz w:val="24"/>
                <w:szCs w:val="21"/>
              </w:rPr>
            </w:pPr>
            <w:r>
              <w:rPr>
                <w:rFonts w:ascii="宋体" w:hAnsi="宋体" w:eastAsia="宋体" w:cs="宋体"/>
                <w:kern w:val="0"/>
                <w:sz w:val="24"/>
                <w:szCs w:val="21"/>
              </w:rPr>
              <w:t>7</w:t>
            </w:r>
          </w:p>
          <w:p>
            <w:pPr>
              <w:rPr>
                <w:rFonts w:ascii="宋体" w:hAnsi="宋体" w:eastAsia="宋体" w:cs="宋体"/>
                <w:kern w:val="0"/>
                <w:sz w:val="24"/>
                <w:szCs w:val="21"/>
              </w:rPr>
            </w:pPr>
            <w:r>
              <w:rPr>
                <w:rFonts w:ascii="宋体" w:hAnsi="宋体" w:eastAsia="宋体" w:cs="宋体"/>
                <w:kern w:val="0"/>
                <w:sz w:val="24"/>
                <w:szCs w:val="21"/>
              </w:rPr>
              <w:t>8</w:t>
            </w:r>
          </w:p>
          <w:p>
            <w:pPr>
              <w:rPr>
                <w:rFonts w:ascii="宋体" w:hAnsi="宋体" w:eastAsia="宋体" w:cs="宋体"/>
                <w:kern w:val="0"/>
                <w:sz w:val="24"/>
                <w:szCs w:val="21"/>
              </w:rPr>
            </w:pPr>
            <w:r>
              <w:rPr>
                <w:rFonts w:ascii="宋体" w:hAnsi="宋体" w:eastAsia="宋体" w:cs="宋体"/>
                <w:kern w:val="0"/>
                <w:sz w:val="24"/>
                <w:szCs w:val="21"/>
              </w:rPr>
              <w:t>9</w:t>
            </w:r>
          </w:p>
          <w:p>
            <w:pPr>
              <w:rPr>
                <w:rFonts w:ascii="宋体" w:hAnsi="宋体" w:eastAsia="宋体" w:cs="宋体"/>
                <w:kern w:val="0"/>
                <w:sz w:val="24"/>
                <w:szCs w:val="21"/>
              </w:rPr>
            </w:pPr>
            <w:r>
              <w:rPr>
                <w:rFonts w:ascii="宋体" w:hAnsi="宋体" w:eastAsia="宋体" w:cs="宋体"/>
                <w:kern w:val="0"/>
                <w:sz w:val="24"/>
                <w:szCs w:val="21"/>
              </w:rPr>
              <w:t>10</w:t>
            </w:r>
          </w:p>
          <w:p>
            <w:pPr>
              <w:rPr>
                <w:rFonts w:ascii="宋体" w:hAnsi="宋体" w:eastAsia="宋体" w:cs="宋体"/>
                <w:kern w:val="0"/>
                <w:sz w:val="24"/>
                <w:szCs w:val="21"/>
              </w:rPr>
            </w:pPr>
            <w:r>
              <w:rPr>
                <w:rFonts w:ascii="宋体" w:hAnsi="宋体" w:eastAsia="宋体" w:cs="宋体"/>
                <w:kern w:val="0"/>
                <w:sz w:val="24"/>
                <w:szCs w:val="21"/>
              </w:rPr>
              <w:t>11</w:t>
            </w:r>
          </w:p>
          <w:p>
            <w:pPr>
              <w:rPr>
                <w:rFonts w:ascii="宋体" w:hAnsi="宋体" w:eastAsia="宋体" w:cs="宋体"/>
                <w:kern w:val="0"/>
                <w:sz w:val="24"/>
                <w:szCs w:val="21"/>
              </w:rPr>
            </w:pPr>
            <w:r>
              <w:rPr>
                <w:rFonts w:ascii="宋体" w:hAnsi="宋体" w:eastAsia="宋体" w:cs="宋体"/>
                <w:kern w:val="0"/>
                <w:sz w:val="24"/>
                <w:szCs w:val="21"/>
              </w:rPr>
              <w:t>12</w:t>
            </w:r>
          </w:p>
          <w:p>
            <w:pPr>
              <w:rPr>
                <w:rFonts w:ascii="宋体" w:hAnsi="宋体" w:eastAsia="宋体" w:cs="宋体"/>
                <w:kern w:val="0"/>
                <w:sz w:val="24"/>
                <w:szCs w:val="21"/>
              </w:rPr>
            </w:pPr>
            <w:r>
              <w:rPr>
                <w:rFonts w:ascii="宋体" w:hAnsi="宋体" w:eastAsia="宋体" w:cs="宋体"/>
                <w:kern w:val="0"/>
                <w:sz w:val="24"/>
                <w:szCs w:val="21"/>
              </w:rPr>
              <w:t>13</w:t>
            </w:r>
          </w:p>
          <w:p>
            <w:pPr>
              <w:rPr>
                <w:rFonts w:ascii="宋体" w:hAnsi="宋体" w:eastAsia="宋体" w:cs="宋体"/>
                <w:kern w:val="0"/>
                <w:sz w:val="24"/>
                <w:szCs w:val="21"/>
              </w:rPr>
            </w:pPr>
          </w:p>
          <w:p>
            <w:pPr>
              <w:rPr>
                <w:rFonts w:ascii="宋体" w:hAnsi="宋体" w:eastAsia="宋体" w:cs="宋体"/>
                <w:kern w:val="0"/>
                <w:sz w:val="24"/>
                <w:szCs w:val="21"/>
              </w:rPr>
            </w:pPr>
            <w:r>
              <w:rPr>
                <w:rFonts w:ascii="宋体" w:hAnsi="宋体" w:eastAsia="宋体" w:cs="宋体"/>
                <w:kern w:val="0"/>
                <w:sz w:val="24"/>
                <w:szCs w:val="21"/>
              </w:rPr>
              <w:t>14</w:t>
            </w:r>
          </w:p>
          <w:p>
            <w:pPr>
              <w:rPr>
                <w:rFonts w:ascii="宋体" w:hAnsi="宋体" w:eastAsia="宋体" w:cs="宋体"/>
                <w:kern w:val="0"/>
                <w:sz w:val="24"/>
                <w:szCs w:val="21"/>
              </w:rPr>
            </w:pPr>
            <w:r>
              <w:rPr>
                <w:rFonts w:ascii="宋体" w:hAnsi="宋体" w:eastAsia="宋体" w:cs="宋体"/>
                <w:kern w:val="0"/>
                <w:sz w:val="24"/>
                <w:szCs w:val="21"/>
              </w:rPr>
              <w:t>15</w:t>
            </w:r>
          </w:p>
          <w:p>
            <w:pPr>
              <w:rPr>
                <w:rFonts w:ascii="宋体" w:hAnsi="宋体" w:eastAsia="宋体" w:cs="宋体"/>
                <w:kern w:val="0"/>
                <w:sz w:val="24"/>
                <w:szCs w:val="21"/>
              </w:rPr>
            </w:pPr>
            <w:r>
              <w:rPr>
                <w:rFonts w:ascii="宋体" w:hAnsi="宋体" w:eastAsia="宋体" w:cs="宋体"/>
                <w:kern w:val="0"/>
                <w:sz w:val="24"/>
                <w:szCs w:val="21"/>
              </w:rPr>
              <w:t>16</w:t>
            </w:r>
          </w:p>
          <w:p>
            <w:pPr>
              <w:rPr>
                <w:rFonts w:ascii="宋体" w:hAnsi="宋体" w:eastAsia="宋体" w:cs="宋体"/>
                <w:kern w:val="0"/>
                <w:sz w:val="24"/>
                <w:szCs w:val="21"/>
              </w:rPr>
            </w:pPr>
            <w:r>
              <w:rPr>
                <w:rFonts w:ascii="宋体" w:hAnsi="宋体" w:eastAsia="宋体" w:cs="宋体"/>
                <w:kern w:val="0"/>
                <w:sz w:val="24"/>
                <w:szCs w:val="21"/>
              </w:rPr>
              <w:t>17</w:t>
            </w:r>
          </w:p>
          <w:p>
            <w:pPr>
              <w:rPr>
                <w:rFonts w:ascii="宋体" w:hAnsi="宋体" w:eastAsia="宋体" w:cs="宋体"/>
                <w:kern w:val="0"/>
                <w:sz w:val="24"/>
                <w:szCs w:val="21"/>
              </w:rPr>
            </w:pPr>
            <w:r>
              <w:rPr>
                <w:rFonts w:ascii="宋体" w:hAnsi="宋体" w:eastAsia="宋体" w:cs="宋体"/>
                <w:kern w:val="0"/>
                <w:sz w:val="24"/>
                <w:szCs w:val="21"/>
              </w:rPr>
              <w:t>18</w:t>
            </w:r>
          </w:p>
        </w:tc>
        <w:tc>
          <w:tcPr>
            <w:tcW w:w="170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GB/T 3923.1</w:t>
            </w:r>
          </w:p>
          <w:p>
            <w:pPr>
              <w:rPr>
                <w:rFonts w:ascii="宋体" w:hAnsi="宋体" w:eastAsia="宋体" w:cs="宋体"/>
                <w:kern w:val="0"/>
                <w:sz w:val="24"/>
                <w:szCs w:val="21"/>
              </w:rPr>
            </w:pPr>
            <w:r>
              <w:rPr>
                <w:rFonts w:ascii="宋体" w:hAnsi="宋体" w:eastAsia="宋体" w:cs="宋体"/>
                <w:kern w:val="0"/>
                <w:sz w:val="24"/>
                <w:szCs w:val="21"/>
              </w:rPr>
              <w:t>GB/T 3923.1</w:t>
            </w:r>
          </w:p>
          <w:p>
            <w:pPr>
              <w:rPr>
                <w:rFonts w:ascii="宋体" w:hAnsi="宋体" w:eastAsia="宋体" w:cs="宋体"/>
                <w:kern w:val="0"/>
                <w:sz w:val="24"/>
                <w:szCs w:val="21"/>
              </w:rPr>
            </w:pPr>
            <w:r>
              <w:rPr>
                <w:rFonts w:ascii="宋体" w:hAnsi="宋体" w:eastAsia="宋体" w:cs="宋体"/>
                <w:kern w:val="0"/>
                <w:sz w:val="24"/>
                <w:szCs w:val="21"/>
              </w:rPr>
              <w:t>GB/T 3923.2</w:t>
            </w:r>
          </w:p>
          <w:p>
            <w:pPr>
              <w:rPr>
                <w:rFonts w:ascii="宋体" w:hAnsi="宋体" w:eastAsia="宋体" w:cs="宋体"/>
                <w:kern w:val="0"/>
                <w:sz w:val="24"/>
                <w:szCs w:val="21"/>
              </w:rPr>
            </w:pPr>
            <w:r>
              <w:rPr>
                <w:rFonts w:ascii="宋体" w:hAnsi="宋体" w:eastAsia="宋体" w:cs="宋体"/>
                <w:kern w:val="0"/>
                <w:sz w:val="24"/>
                <w:szCs w:val="21"/>
              </w:rPr>
              <w:t>GB/T 3917.2</w:t>
            </w:r>
          </w:p>
          <w:p>
            <w:pPr>
              <w:rPr>
                <w:rFonts w:ascii="宋体" w:hAnsi="宋体" w:eastAsia="宋体" w:cs="宋体"/>
                <w:kern w:val="0"/>
                <w:sz w:val="24"/>
                <w:szCs w:val="21"/>
              </w:rPr>
            </w:pPr>
            <w:r>
              <w:rPr>
                <w:rFonts w:ascii="宋体" w:hAnsi="宋体" w:eastAsia="宋体" w:cs="宋体"/>
                <w:kern w:val="0"/>
                <w:sz w:val="24"/>
                <w:szCs w:val="21"/>
              </w:rPr>
              <w:t>GB/T 3917.3</w:t>
            </w:r>
          </w:p>
          <w:p>
            <w:pPr>
              <w:rPr>
                <w:rFonts w:ascii="宋体" w:hAnsi="宋体" w:eastAsia="宋体" w:cs="宋体"/>
                <w:kern w:val="0"/>
                <w:sz w:val="24"/>
                <w:szCs w:val="21"/>
              </w:rPr>
            </w:pPr>
            <w:r>
              <w:rPr>
                <w:rFonts w:ascii="宋体" w:hAnsi="宋体" w:eastAsia="宋体" w:cs="宋体"/>
                <w:kern w:val="0"/>
                <w:sz w:val="24"/>
                <w:szCs w:val="21"/>
              </w:rPr>
              <w:t>GB/T 3917.4</w:t>
            </w:r>
          </w:p>
          <w:p>
            <w:pPr>
              <w:rPr>
                <w:rFonts w:ascii="宋体" w:hAnsi="宋体" w:eastAsia="宋体" w:cs="宋体"/>
                <w:kern w:val="0"/>
                <w:sz w:val="24"/>
                <w:szCs w:val="21"/>
              </w:rPr>
            </w:pPr>
            <w:r>
              <w:rPr>
                <w:rFonts w:ascii="宋体" w:hAnsi="宋体" w:eastAsia="宋体" w:cs="宋体"/>
                <w:kern w:val="0"/>
                <w:sz w:val="24"/>
                <w:szCs w:val="21"/>
              </w:rPr>
              <w:t>GB/T 3917.5</w:t>
            </w:r>
          </w:p>
          <w:p>
            <w:pPr>
              <w:rPr>
                <w:rFonts w:ascii="宋体" w:hAnsi="宋体" w:eastAsia="宋体" w:cs="宋体"/>
                <w:kern w:val="0"/>
                <w:sz w:val="24"/>
                <w:szCs w:val="21"/>
              </w:rPr>
            </w:pPr>
            <w:r>
              <w:rPr>
                <w:rFonts w:ascii="宋体" w:hAnsi="宋体" w:eastAsia="宋体" w:cs="宋体"/>
                <w:kern w:val="0"/>
                <w:sz w:val="24"/>
                <w:szCs w:val="21"/>
              </w:rPr>
              <w:t>FZ/T 01030</w:t>
            </w:r>
          </w:p>
          <w:p>
            <w:pPr>
              <w:rPr>
                <w:rFonts w:ascii="宋体" w:hAnsi="宋体" w:eastAsia="宋体" w:cs="宋体"/>
                <w:kern w:val="0"/>
                <w:sz w:val="24"/>
                <w:szCs w:val="21"/>
              </w:rPr>
            </w:pPr>
            <w:r>
              <w:rPr>
                <w:rFonts w:ascii="宋体" w:hAnsi="宋体" w:eastAsia="宋体" w:cs="宋体"/>
                <w:kern w:val="0"/>
                <w:sz w:val="24"/>
                <w:szCs w:val="21"/>
              </w:rPr>
              <w:t>FZ/T 70006</w:t>
            </w:r>
          </w:p>
          <w:p>
            <w:pPr>
              <w:rPr>
                <w:rFonts w:ascii="宋体" w:hAnsi="宋体" w:eastAsia="宋体" w:cs="宋体"/>
                <w:kern w:val="0"/>
                <w:sz w:val="24"/>
                <w:szCs w:val="21"/>
              </w:rPr>
            </w:pPr>
            <w:r>
              <w:rPr>
                <w:rFonts w:ascii="宋体" w:hAnsi="宋体" w:eastAsia="宋体" w:cs="宋体"/>
                <w:kern w:val="0"/>
                <w:sz w:val="24"/>
                <w:szCs w:val="21"/>
              </w:rPr>
              <w:t>GB/T 13772.1</w:t>
            </w:r>
          </w:p>
          <w:p>
            <w:pPr>
              <w:rPr>
                <w:rFonts w:ascii="宋体" w:hAnsi="宋体" w:eastAsia="宋体" w:cs="宋体"/>
                <w:kern w:val="0"/>
                <w:sz w:val="24"/>
                <w:szCs w:val="21"/>
              </w:rPr>
            </w:pPr>
            <w:r>
              <w:rPr>
                <w:rFonts w:ascii="宋体" w:hAnsi="宋体" w:eastAsia="宋体" w:cs="宋体"/>
                <w:kern w:val="0"/>
                <w:sz w:val="24"/>
                <w:szCs w:val="21"/>
              </w:rPr>
              <w:t>GB/T 13772.2</w:t>
            </w:r>
          </w:p>
          <w:p>
            <w:pPr>
              <w:rPr>
                <w:rFonts w:ascii="宋体" w:hAnsi="宋体" w:eastAsia="宋体" w:cs="宋体"/>
                <w:kern w:val="0"/>
                <w:sz w:val="24"/>
                <w:szCs w:val="21"/>
              </w:rPr>
            </w:pPr>
            <w:r>
              <w:rPr>
                <w:rFonts w:ascii="宋体" w:hAnsi="宋体" w:eastAsia="宋体" w:cs="宋体"/>
                <w:kern w:val="0"/>
                <w:sz w:val="24"/>
                <w:szCs w:val="21"/>
              </w:rPr>
              <w:t>GB/T 13772.3</w:t>
            </w:r>
          </w:p>
          <w:p>
            <w:pPr>
              <w:rPr>
                <w:rFonts w:ascii="宋体" w:hAnsi="宋体" w:eastAsia="宋体" w:cs="宋体"/>
                <w:kern w:val="0"/>
                <w:sz w:val="24"/>
                <w:szCs w:val="21"/>
              </w:rPr>
            </w:pPr>
            <w:r>
              <w:rPr>
                <w:rFonts w:ascii="宋体" w:hAnsi="宋体" w:eastAsia="宋体" w:cs="宋体"/>
                <w:kern w:val="0"/>
                <w:sz w:val="24"/>
                <w:szCs w:val="21"/>
              </w:rPr>
              <w:t>FZ/T 01031</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断裂强力和断裂伸长率的测定（条样法）</w:t>
            </w:r>
          </w:p>
          <w:p>
            <w:pPr>
              <w:rPr>
                <w:rFonts w:ascii="宋体" w:hAnsi="宋体" w:eastAsia="宋体" w:cs="宋体"/>
                <w:kern w:val="0"/>
                <w:sz w:val="24"/>
                <w:szCs w:val="21"/>
              </w:rPr>
            </w:pPr>
            <w:r>
              <w:rPr>
                <w:rFonts w:hint="eastAsia" w:ascii="宋体" w:hAnsi="宋体" w:eastAsia="宋体" w:cs="宋体"/>
                <w:kern w:val="0"/>
                <w:sz w:val="24"/>
                <w:szCs w:val="21"/>
              </w:rPr>
              <w:t>断裂强力和断裂伸长率的测定（条样法）</w:t>
            </w:r>
          </w:p>
          <w:p>
            <w:pPr>
              <w:rPr>
                <w:rFonts w:ascii="宋体" w:hAnsi="宋体" w:eastAsia="宋体" w:cs="宋体"/>
                <w:kern w:val="0"/>
                <w:sz w:val="24"/>
                <w:szCs w:val="21"/>
              </w:rPr>
            </w:pPr>
            <w:r>
              <w:rPr>
                <w:rFonts w:hint="eastAsia" w:ascii="宋体" w:hAnsi="宋体" w:eastAsia="宋体" w:cs="宋体"/>
                <w:kern w:val="0"/>
                <w:sz w:val="24"/>
                <w:szCs w:val="21"/>
              </w:rPr>
              <w:t>断裂强力的测定（抓样法）</w:t>
            </w:r>
          </w:p>
          <w:p>
            <w:pPr>
              <w:rPr>
                <w:rFonts w:ascii="宋体" w:hAnsi="宋体" w:eastAsia="宋体" w:cs="宋体"/>
                <w:kern w:val="0"/>
                <w:sz w:val="24"/>
                <w:szCs w:val="21"/>
              </w:rPr>
            </w:pPr>
            <w:r>
              <w:rPr>
                <w:rFonts w:hint="eastAsia" w:ascii="宋体" w:hAnsi="宋体" w:eastAsia="宋体" w:cs="宋体"/>
                <w:kern w:val="0"/>
                <w:sz w:val="24"/>
                <w:szCs w:val="21"/>
              </w:rPr>
              <w:t>裤形试样</w:t>
            </w:r>
            <w:r>
              <w:rPr>
                <w:rFonts w:ascii="宋体" w:hAnsi="宋体" w:eastAsia="宋体" w:cs="宋体"/>
                <w:kern w:val="0"/>
                <w:sz w:val="24"/>
                <w:szCs w:val="21"/>
              </w:rPr>
              <w:t>(</w:t>
            </w:r>
            <w:r>
              <w:rPr>
                <w:rFonts w:hint="eastAsia" w:ascii="宋体" w:hAnsi="宋体" w:eastAsia="宋体" w:cs="宋体"/>
                <w:kern w:val="0"/>
                <w:sz w:val="24"/>
                <w:szCs w:val="21"/>
              </w:rPr>
              <w:t>单缝</w:t>
            </w:r>
            <w:r>
              <w:rPr>
                <w:rFonts w:ascii="宋体" w:hAnsi="宋体" w:eastAsia="宋体" w:cs="宋体"/>
                <w:kern w:val="0"/>
                <w:sz w:val="24"/>
                <w:szCs w:val="21"/>
              </w:rPr>
              <w:t>)</w:t>
            </w:r>
            <w:r>
              <w:rPr>
                <w:rFonts w:hint="eastAsia" w:ascii="宋体" w:hAnsi="宋体" w:eastAsia="宋体" w:cs="宋体"/>
                <w:kern w:val="0"/>
                <w:sz w:val="24"/>
                <w:szCs w:val="21"/>
              </w:rPr>
              <w:t>撕破强力的测定</w:t>
            </w:r>
          </w:p>
          <w:p>
            <w:pPr>
              <w:rPr>
                <w:rFonts w:ascii="宋体" w:hAnsi="宋体" w:eastAsia="宋体" w:cs="宋体"/>
                <w:kern w:val="0"/>
                <w:sz w:val="24"/>
                <w:szCs w:val="21"/>
              </w:rPr>
            </w:pPr>
            <w:r>
              <w:rPr>
                <w:rFonts w:hint="eastAsia" w:ascii="宋体" w:hAnsi="宋体" w:eastAsia="宋体" w:cs="宋体"/>
                <w:kern w:val="0"/>
                <w:sz w:val="24"/>
                <w:szCs w:val="21"/>
              </w:rPr>
              <w:t>梯形试样撕破强力的测定</w:t>
            </w:r>
          </w:p>
          <w:p>
            <w:pPr>
              <w:rPr>
                <w:rFonts w:ascii="宋体" w:hAnsi="宋体" w:eastAsia="宋体" w:cs="宋体"/>
                <w:kern w:val="0"/>
                <w:sz w:val="24"/>
                <w:szCs w:val="21"/>
              </w:rPr>
            </w:pPr>
            <w:r>
              <w:rPr>
                <w:rFonts w:hint="eastAsia" w:ascii="宋体" w:hAnsi="宋体" w:eastAsia="宋体" w:cs="宋体"/>
                <w:kern w:val="0"/>
                <w:sz w:val="24"/>
                <w:szCs w:val="21"/>
              </w:rPr>
              <w:t>舌形试样（双缝）撕破强力的测定</w:t>
            </w:r>
          </w:p>
          <w:p>
            <w:pPr>
              <w:rPr>
                <w:rFonts w:ascii="宋体" w:hAnsi="宋体" w:eastAsia="宋体" w:cs="宋体"/>
                <w:kern w:val="0"/>
                <w:sz w:val="24"/>
                <w:szCs w:val="21"/>
              </w:rPr>
            </w:pPr>
            <w:r>
              <w:rPr>
                <w:rFonts w:hint="eastAsia" w:ascii="宋体" w:hAnsi="宋体" w:eastAsia="宋体" w:cs="宋体"/>
                <w:kern w:val="0"/>
                <w:sz w:val="24"/>
                <w:szCs w:val="21"/>
              </w:rPr>
              <w:t>翼形试样单缝撕破强力的测定</w:t>
            </w:r>
          </w:p>
          <w:p>
            <w:pPr>
              <w:rPr>
                <w:rFonts w:ascii="宋体" w:hAnsi="宋体" w:eastAsia="宋体" w:cs="宋体"/>
                <w:kern w:val="0"/>
                <w:sz w:val="24"/>
                <w:szCs w:val="21"/>
              </w:rPr>
            </w:pPr>
            <w:r>
              <w:rPr>
                <w:rFonts w:hint="eastAsia" w:ascii="宋体" w:hAnsi="宋体" w:eastAsia="宋体" w:cs="宋体"/>
                <w:kern w:val="0"/>
                <w:sz w:val="24"/>
                <w:szCs w:val="21"/>
              </w:rPr>
              <w:t>针织物和弹性机织物接缝强力和扩张度的测定</w:t>
            </w:r>
            <w:r>
              <w:rPr>
                <w:rFonts w:ascii="宋体" w:hAnsi="宋体" w:eastAsia="宋体" w:cs="宋体"/>
                <w:kern w:val="0"/>
                <w:sz w:val="24"/>
                <w:szCs w:val="21"/>
              </w:rPr>
              <w:t xml:space="preserve">  </w:t>
            </w:r>
            <w:r>
              <w:rPr>
                <w:rFonts w:hint="eastAsia" w:ascii="宋体" w:hAnsi="宋体" w:eastAsia="宋体" w:cs="宋体"/>
                <w:kern w:val="0"/>
                <w:sz w:val="24"/>
                <w:szCs w:val="21"/>
              </w:rPr>
              <w:t>顶破法</w:t>
            </w:r>
          </w:p>
          <w:p>
            <w:pPr>
              <w:rPr>
                <w:rFonts w:ascii="宋体" w:hAnsi="宋体" w:eastAsia="宋体" w:cs="宋体"/>
                <w:kern w:val="0"/>
                <w:sz w:val="24"/>
                <w:szCs w:val="21"/>
              </w:rPr>
            </w:pPr>
            <w:r>
              <w:rPr>
                <w:rFonts w:hint="eastAsia" w:ascii="宋体" w:hAnsi="宋体" w:eastAsia="宋体" w:cs="宋体"/>
                <w:kern w:val="0"/>
                <w:sz w:val="24"/>
                <w:szCs w:val="21"/>
              </w:rPr>
              <w:t>针织物拉伸弹性回复率试验方法</w:t>
            </w:r>
          </w:p>
          <w:p>
            <w:pPr>
              <w:rPr>
                <w:rFonts w:ascii="宋体" w:hAnsi="宋体" w:eastAsia="宋体" w:cs="宋体"/>
                <w:kern w:val="0"/>
                <w:sz w:val="24"/>
                <w:szCs w:val="21"/>
              </w:rPr>
            </w:pPr>
            <w:r>
              <w:rPr>
                <w:rFonts w:hint="eastAsia" w:ascii="宋体" w:hAnsi="宋体" w:eastAsia="宋体" w:cs="宋体"/>
                <w:kern w:val="0"/>
                <w:sz w:val="24"/>
                <w:szCs w:val="21"/>
              </w:rPr>
              <w:t>机织物接缝处纱线抗滑移的测定</w:t>
            </w:r>
            <w:r>
              <w:rPr>
                <w:rFonts w:ascii="宋体" w:hAnsi="宋体" w:eastAsia="宋体" w:cs="宋体"/>
                <w:kern w:val="0"/>
                <w:sz w:val="24"/>
                <w:szCs w:val="21"/>
              </w:rPr>
              <w:t xml:space="preserve"> </w:t>
            </w:r>
            <w:r>
              <w:rPr>
                <w:rFonts w:hint="eastAsia" w:ascii="宋体" w:hAnsi="宋体" w:eastAsia="宋体" w:cs="宋体"/>
                <w:kern w:val="0"/>
                <w:sz w:val="24"/>
                <w:szCs w:val="21"/>
              </w:rPr>
              <w:t>定滑移量法</w:t>
            </w:r>
          </w:p>
          <w:p>
            <w:pPr>
              <w:rPr>
                <w:rFonts w:ascii="宋体" w:hAnsi="宋体" w:eastAsia="宋体" w:cs="宋体"/>
                <w:kern w:val="0"/>
                <w:sz w:val="24"/>
                <w:szCs w:val="21"/>
              </w:rPr>
            </w:pPr>
            <w:r>
              <w:rPr>
                <w:rFonts w:hint="eastAsia" w:ascii="宋体" w:hAnsi="宋体" w:eastAsia="宋体" w:cs="宋体"/>
                <w:kern w:val="0"/>
                <w:sz w:val="24"/>
                <w:szCs w:val="21"/>
              </w:rPr>
              <w:t>机织物接缝处纱线抗滑移的测定</w:t>
            </w:r>
            <w:r>
              <w:rPr>
                <w:rFonts w:ascii="宋体" w:hAnsi="宋体" w:eastAsia="宋体" w:cs="宋体"/>
                <w:kern w:val="0"/>
                <w:sz w:val="24"/>
                <w:szCs w:val="21"/>
              </w:rPr>
              <w:t xml:space="preserve"> </w:t>
            </w:r>
            <w:r>
              <w:rPr>
                <w:rFonts w:hint="eastAsia" w:ascii="宋体" w:hAnsi="宋体" w:eastAsia="宋体" w:cs="宋体"/>
                <w:kern w:val="0"/>
                <w:sz w:val="24"/>
                <w:szCs w:val="21"/>
              </w:rPr>
              <w:t>定符合法</w:t>
            </w:r>
          </w:p>
          <w:p>
            <w:pPr>
              <w:rPr>
                <w:rFonts w:ascii="宋体" w:hAnsi="宋体" w:eastAsia="宋体" w:cs="宋体"/>
                <w:kern w:val="0"/>
                <w:sz w:val="24"/>
                <w:szCs w:val="21"/>
              </w:rPr>
            </w:pPr>
            <w:r>
              <w:rPr>
                <w:rFonts w:hint="eastAsia" w:ascii="宋体" w:hAnsi="宋体" w:eastAsia="宋体" w:cs="宋体"/>
                <w:kern w:val="0"/>
                <w:sz w:val="24"/>
                <w:szCs w:val="21"/>
              </w:rPr>
              <w:t>机织物接缝处纱线抗滑移的测定</w:t>
            </w:r>
            <w:r>
              <w:rPr>
                <w:rFonts w:ascii="宋体" w:hAnsi="宋体" w:eastAsia="宋体" w:cs="宋体"/>
                <w:kern w:val="0"/>
                <w:sz w:val="24"/>
                <w:szCs w:val="21"/>
              </w:rPr>
              <w:t xml:space="preserve"> </w:t>
            </w:r>
            <w:r>
              <w:rPr>
                <w:rFonts w:hint="eastAsia" w:ascii="宋体" w:hAnsi="宋体" w:eastAsia="宋体" w:cs="宋体"/>
                <w:kern w:val="0"/>
                <w:sz w:val="24"/>
                <w:szCs w:val="21"/>
              </w:rPr>
              <w:t>针夹法</w:t>
            </w:r>
          </w:p>
          <w:p>
            <w:pPr>
              <w:rPr>
                <w:rFonts w:ascii="宋体" w:hAnsi="宋体" w:eastAsia="宋体" w:cs="宋体"/>
                <w:kern w:val="0"/>
                <w:sz w:val="24"/>
                <w:szCs w:val="21"/>
              </w:rPr>
            </w:pPr>
            <w:r>
              <w:rPr>
                <w:rFonts w:hint="eastAsia" w:ascii="宋体" w:hAnsi="宋体" w:eastAsia="宋体" w:cs="宋体"/>
                <w:kern w:val="0"/>
                <w:sz w:val="24"/>
                <w:szCs w:val="21"/>
              </w:rPr>
              <w:t>针织物和弹性机织物接缝强力和伸长率的测定抓样拉伸法</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300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25</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hint="eastAsia" w:ascii="宋体" w:hAnsi="宋体" w:eastAsia="宋体" w:cs="宋体"/>
                <w:kern w:val="0"/>
                <w:sz w:val="24"/>
                <w:szCs w:val="21"/>
              </w:rPr>
              <w:t>／</w:t>
            </w:r>
          </w:p>
          <w:p>
            <w:pPr>
              <w:jc w:val="center"/>
              <w:rPr>
                <w:rFonts w:ascii="宋体" w:hAnsi="宋体" w:eastAsia="宋体" w:cs="宋体"/>
                <w:kern w:val="0"/>
                <w:sz w:val="24"/>
                <w:szCs w:val="21"/>
              </w:rPr>
            </w:pP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75</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50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50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50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75</w:t>
            </w:r>
            <w:r>
              <w:rPr>
                <w:rFonts w:hint="eastAsia" w:ascii="宋体" w:hAnsi="宋体" w:eastAsia="宋体" w:cs="宋体"/>
                <w:kern w:val="0"/>
                <w:sz w:val="24"/>
                <w:szCs w:val="21"/>
              </w:rPr>
              <w:t>×</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150</w:t>
            </w:r>
            <w:r>
              <w:rPr>
                <w:rFonts w:hint="eastAsia" w:ascii="宋体" w:hAnsi="宋体" w:eastAsia="宋体" w:cs="宋体"/>
                <w:kern w:val="0"/>
                <w:sz w:val="24"/>
                <w:szCs w:val="21"/>
              </w:rPr>
              <w:t>×</w:t>
            </w:r>
            <w:r>
              <w:rPr>
                <w:rFonts w:ascii="宋体" w:hAnsi="宋体" w:eastAsia="宋体" w:cs="宋体"/>
                <w:kern w:val="0"/>
                <w:sz w:val="24"/>
                <w:szCs w:val="21"/>
              </w:rPr>
              <w:t>220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hint="eastAsia" w:ascii="宋体" w:hAnsi="宋体" w:eastAsia="宋体" w:cs="宋体"/>
                <w:kern w:val="0"/>
                <w:sz w:val="24"/>
                <w:szCs w:val="21"/>
              </w:rPr>
              <w:t>≥Φ</w:t>
            </w:r>
            <w:r>
              <w:rPr>
                <w:rFonts w:ascii="宋体" w:hAnsi="宋体" w:eastAsia="宋体" w:cs="宋体"/>
                <w:kern w:val="0"/>
                <w:sz w:val="24"/>
                <w:szCs w:val="21"/>
              </w:rPr>
              <w:t>65</w:t>
            </w:r>
          </w:p>
          <w:p>
            <w:pPr>
              <w:jc w:val="center"/>
              <w:rPr>
                <w:rFonts w:ascii="宋体" w:hAnsi="宋体" w:eastAsia="宋体" w:cs="宋体"/>
                <w:kern w:val="0"/>
                <w:sz w:val="24"/>
                <w:szCs w:val="21"/>
              </w:rPr>
            </w:pPr>
          </w:p>
          <w:p>
            <w:pPr>
              <w:jc w:val="center"/>
              <w:rPr>
                <w:rFonts w:ascii="宋体" w:hAnsi="宋体" w:eastAsia="宋体" w:cs="宋体"/>
                <w:kern w:val="0"/>
                <w:sz w:val="24"/>
                <w:szCs w:val="21"/>
              </w:rPr>
            </w:pPr>
            <w:r>
              <w:rPr>
                <w:rFonts w:ascii="宋体" w:hAnsi="宋体" w:eastAsia="宋体" w:cs="宋体"/>
                <w:kern w:val="0"/>
                <w:sz w:val="24"/>
                <w:szCs w:val="21"/>
              </w:rPr>
              <w:t>50</w:t>
            </w:r>
            <w:r>
              <w:rPr>
                <w:rFonts w:hint="eastAsia" w:ascii="宋体" w:hAnsi="宋体" w:eastAsia="宋体" w:cs="宋体"/>
                <w:kern w:val="0"/>
                <w:sz w:val="24"/>
                <w:szCs w:val="21"/>
              </w:rPr>
              <w:t>×</w:t>
            </w: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400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60</w:t>
            </w:r>
            <w:r>
              <w:rPr>
                <w:rFonts w:hint="eastAsia" w:ascii="宋体" w:hAnsi="宋体" w:eastAsia="宋体" w:cs="宋体"/>
                <w:kern w:val="0"/>
                <w:sz w:val="24"/>
                <w:szCs w:val="21"/>
              </w:rPr>
              <w:t>×</w:t>
            </w:r>
            <w:r>
              <w:rPr>
                <w:rFonts w:ascii="宋体" w:hAnsi="宋体" w:eastAsia="宋体" w:cs="宋体"/>
                <w:kern w:val="0"/>
                <w:sz w:val="24"/>
                <w:szCs w:val="21"/>
              </w:rPr>
              <w:t>300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土工布</w:t>
            </w:r>
          </w:p>
        </w:tc>
        <w:tc>
          <w:tcPr>
            <w:tcW w:w="4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19</w:t>
            </w:r>
          </w:p>
          <w:p>
            <w:pPr>
              <w:rPr>
                <w:rFonts w:ascii="宋体" w:hAnsi="宋体" w:eastAsia="宋体" w:cs="宋体"/>
                <w:kern w:val="0"/>
                <w:sz w:val="24"/>
                <w:szCs w:val="21"/>
              </w:rPr>
            </w:pPr>
            <w:r>
              <w:rPr>
                <w:rFonts w:ascii="宋体" w:hAnsi="宋体" w:eastAsia="宋体" w:cs="宋体"/>
                <w:kern w:val="0"/>
                <w:sz w:val="24"/>
                <w:szCs w:val="21"/>
              </w:rPr>
              <w:t>20</w:t>
            </w:r>
          </w:p>
          <w:p>
            <w:pPr>
              <w:rPr>
                <w:rFonts w:ascii="宋体" w:hAnsi="宋体" w:eastAsia="宋体" w:cs="宋体"/>
                <w:kern w:val="0"/>
                <w:sz w:val="24"/>
                <w:szCs w:val="21"/>
              </w:rPr>
            </w:pPr>
            <w:r>
              <w:rPr>
                <w:rFonts w:ascii="宋体" w:hAnsi="宋体" w:eastAsia="宋体" w:cs="宋体"/>
                <w:kern w:val="0"/>
                <w:sz w:val="24"/>
                <w:szCs w:val="21"/>
              </w:rPr>
              <w:t>21</w:t>
            </w:r>
          </w:p>
          <w:p>
            <w:pPr>
              <w:rPr>
                <w:rFonts w:ascii="宋体" w:hAnsi="宋体" w:eastAsia="宋体" w:cs="宋体"/>
                <w:kern w:val="0"/>
                <w:sz w:val="24"/>
                <w:szCs w:val="21"/>
              </w:rPr>
            </w:pPr>
            <w:r>
              <w:rPr>
                <w:rFonts w:ascii="宋体" w:hAnsi="宋体" w:eastAsia="宋体" w:cs="宋体"/>
                <w:kern w:val="0"/>
                <w:sz w:val="24"/>
                <w:szCs w:val="21"/>
              </w:rPr>
              <w:t>22</w:t>
            </w:r>
          </w:p>
        </w:tc>
        <w:tc>
          <w:tcPr>
            <w:tcW w:w="170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GB/T 15788</w:t>
            </w:r>
          </w:p>
          <w:p>
            <w:pPr>
              <w:rPr>
                <w:rFonts w:ascii="宋体" w:hAnsi="宋体" w:eastAsia="宋体" w:cs="宋体"/>
                <w:kern w:val="0"/>
                <w:sz w:val="24"/>
                <w:szCs w:val="21"/>
              </w:rPr>
            </w:pPr>
            <w:r>
              <w:rPr>
                <w:rFonts w:ascii="宋体" w:hAnsi="宋体" w:eastAsia="宋体" w:cs="宋体"/>
                <w:kern w:val="0"/>
                <w:sz w:val="24"/>
                <w:szCs w:val="21"/>
              </w:rPr>
              <w:t>GB/T 13763</w:t>
            </w:r>
          </w:p>
          <w:p>
            <w:pPr>
              <w:rPr>
                <w:rFonts w:ascii="宋体" w:hAnsi="宋体" w:eastAsia="宋体" w:cs="宋体"/>
                <w:kern w:val="0"/>
                <w:sz w:val="24"/>
                <w:szCs w:val="21"/>
              </w:rPr>
            </w:pPr>
            <w:r>
              <w:rPr>
                <w:rFonts w:ascii="宋体" w:hAnsi="宋体" w:eastAsia="宋体" w:cs="宋体"/>
                <w:kern w:val="0"/>
                <w:sz w:val="24"/>
                <w:szCs w:val="21"/>
              </w:rPr>
              <w:t>GB/T 14800</w:t>
            </w:r>
          </w:p>
          <w:p>
            <w:pPr>
              <w:rPr>
                <w:rFonts w:ascii="宋体" w:hAnsi="宋体" w:eastAsia="宋体" w:cs="宋体"/>
                <w:kern w:val="0"/>
                <w:sz w:val="24"/>
                <w:szCs w:val="21"/>
              </w:rPr>
            </w:pPr>
            <w:r>
              <w:rPr>
                <w:rFonts w:ascii="宋体" w:hAnsi="宋体" w:eastAsia="宋体" w:cs="宋体"/>
                <w:kern w:val="0"/>
                <w:sz w:val="24"/>
                <w:szCs w:val="21"/>
              </w:rPr>
              <w:t>GB/T 16989</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土工布及其有关产品宽条拉伸试验</w:t>
            </w:r>
          </w:p>
          <w:p>
            <w:pPr>
              <w:rPr>
                <w:rFonts w:ascii="宋体" w:hAnsi="宋体" w:eastAsia="宋体" w:cs="宋体"/>
                <w:kern w:val="0"/>
                <w:sz w:val="24"/>
                <w:szCs w:val="21"/>
              </w:rPr>
            </w:pPr>
            <w:r>
              <w:rPr>
                <w:rFonts w:hint="eastAsia" w:ascii="宋体" w:hAnsi="宋体" w:eastAsia="宋体" w:cs="宋体"/>
                <w:kern w:val="0"/>
                <w:sz w:val="24"/>
                <w:szCs w:val="21"/>
              </w:rPr>
              <w:t>土工合成材料</w:t>
            </w:r>
            <w:r>
              <w:rPr>
                <w:rFonts w:ascii="宋体" w:hAnsi="宋体" w:eastAsia="宋体" w:cs="宋体"/>
                <w:kern w:val="0"/>
                <w:sz w:val="24"/>
                <w:szCs w:val="21"/>
              </w:rPr>
              <w:t xml:space="preserve"> </w:t>
            </w:r>
            <w:r>
              <w:rPr>
                <w:rFonts w:hint="eastAsia" w:ascii="宋体" w:hAnsi="宋体" w:eastAsia="宋体" w:cs="宋体"/>
                <w:kern w:val="0"/>
                <w:sz w:val="24"/>
                <w:szCs w:val="21"/>
              </w:rPr>
              <w:t>梯形法撕破强力的测定</w:t>
            </w:r>
          </w:p>
          <w:p>
            <w:pPr>
              <w:rPr>
                <w:rFonts w:ascii="宋体" w:hAnsi="宋体" w:eastAsia="宋体" w:cs="宋体"/>
                <w:kern w:val="0"/>
                <w:sz w:val="24"/>
                <w:szCs w:val="21"/>
              </w:rPr>
            </w:pPr>
            <w:r>
              <w:rPr>
                <w:rFonts w:hint="eastAsia" w:ascii="宋体" w:hAnsi="宋体" w:eastAsia="宋体" w:cs="宋体"/>
                <w:kern w:val="0"/>
                <w:sz w:val="24"/>
                <w:szCs w:val="21"/>
              </w:rPr>
              <w:t>土工合成材料</w:t>
            </w:r>
            <w:r>
              <w:rPr>
                <w:rFonts w:ascii="宋体" w:hAnsi="宋体" w:eastAsia="宋体" w:cs="宋体"/>
                <w:kern w:val="0"/>
                <w:sz w:val="24"/>
                <w:szCs w:val="21"/>
              </w:rPr>
              <w:t xml:space="preserve"> </w:t>
            </w:r>
            <w:r>
              <w:rPr>
                <w:rFonts w:hint="eastAsia" w:ascii="宋体" w:hAnsi="宋体" w:eastAsia="宋体" w:cs="宋体"/>
                <w:kern w:val="0"/>
                <w:sz w:val="24"/>
                <w:szCs w:val="21"/>
              </w:rPr>
              <w:t>静态顶破试验</w:t>
            </w:r>
            <w:r>
              <w:rPr>
                <w:rFonts w:ascii="宋体" w:hAnsi="宋体" w:eastAsia="宋体" w:cs="宋体"/>
                <w:kern w:val="0"/>
                <w:sz w:val="24"/>
                <w:szCs w:val="21"/>
              </w:rPr>
              <w:t>(CBR</w:t>
            </w:r>
            <w:r>
              <w:rPr>
                <w:rFonts w:hint="eastAsia" w:ascii="宋体" w:hAnsi="宋体" w:eastAsia="宋体" w:cs="宋体"/>
                <w:kern w:val="0"/>
                <w:sz w:val="24"/>
                <w:szCs w:val="21"/>
              </w:rPr>
              <w:t>法</w:t>
            </w:r>
            <w:r>
              <w:rPr>
                <w:rFonts w:ascii="宋体" w:hAnsi="宋体" w:eastAsia="宋体" w:cs="宋体"/>
                <w:kern w:val="0"/>
                <w:sz w:val="24"/>
                <w:szCs w:val="21"/>
              </w:rPr>
              <w:t>)</w:t>
            </w:r>
          </w:p>
          <w:p>
            <w:pPr>
              <w:rPr>
                <w:rFonts w:ascii="宋体" w:hAnsi="宋体" w:eastAsia="宋体" w:cs="宋体"/>
                <w:kern w:val="0"/>
                <w:sz w:val="24"/>
                <w:szCs w:val="21"/>
              </w:rPr>
            </w:pPr>
            <w:r>
              <w:rPr>
                <w:rFonts w:hint="eastAsia" w:ascii="宋体" w:hAnsi="宋体" w:eastAsia="宋体" w:cs="宋体"/>
                <w:kern w:val="0"/>
                <w:sz w:val="24"/>
                <w:szCs w:val="21"/>
              </w:rPr>
              <w:t>土工合成材料</w:t>
            </w:r>
            <w:r>
              <w:rPr>
                <w:rFonts w:ascii="宋体" w:hAnsi="宋体" w:eastAsia="宋体" w:cs="宋体"/>
                <w:kern w:val="0"/>
                <w:sz w:val="24"/>
                <w:szCs w:val="21"/>
              </w:rPr>
              <w:t xml:space="preserve"> </w:t>
            </w:r>
            <w:r>
              <w:rPr>
                <w:rFonts w:hint="eastAsia" w:ascii="宋体" w:hAnsi="宋体" w:eastAsia="宋体" w:cs="宋体"/>
                <w:kern w:val="0"/>
                <w:sz w:val="24"/>
                <w:szCs w:val="21"/>
              </w:rPr>
              <w:t>接头接缝宽条拉伸试验方法</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50</w:t>
            </w:r>
          </w:p>
          <w:p>
            <w:pPr>
              <w:jc w:val="center"/>
              <w:rPr>
                <w:rFonts w:ascii="宋体" w:hAnsi="宋体" w:eastAsia="宋体" w:cs="宋体"/>
                <w:kern w:val="0"/>
                <w:sz w:val="24"/>
                <w:szCs w:val="21"/>
              </w:rPr>
            </w:pPr>
            <w:r>
              <w:rPr>
                <w:rFonts w:ascii="宋体" w:hAnsi="宋体" w:eastAsia="宋体" w:cs="宋体"/>
                <w:kern w:val="0"/>
                <w:sz w:val="24"/>
                <w:szCs w:val="21"/>
              </w:rPr>
              <w:t>20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25</w:t>
            </w:r>
          </w:p>
          <w:p>
            <w:pPr>
              <w:jc w:val="center"/>
              <w:rPr>
                <w:rFonts w:ascii="宋体" w:hAnsi="宋体" w:eastAsia="宋体" w:cs="宋体"/>
                <w:kern w:val="0"/>
                <w:sz w:val="24"/>
                <w:szCs w:val="21"/>
              </w:rPr>
            </w:pPr>
            <w:r>
              <w:rPr>
                <w:rFonts w:hint="eastAsia" w:ascii="宋体" w:hAnsi="宋体" w:eastAsia="宋体" w:cs="宋体"/>
                <w:kern w:val="0"/>
                <w:sz w:val="24"/>
                <w:szCs w:val="21"/>
              </w:rPr>
              <w:t>／</w:t>
            </w:r>
          </w:p>
          <w:p>
            <w:pPr>
              <w:jc w:val="center"/>
              <w:rPr>
                <w:rFonts w:ascii="宋体" w:hAnsi="宋体" w:eastAsia="宋体" w:cs="宋体"/>
                <w:kern w:val="0"/>
                <w:sz w:val="24"/>
                <w:szCs w:val="21"/>
              </w:rPr>
            </w:pPr>
            <w:r>
              <w:rPr>
                <w:rFonts w:ascii="宋体" w:hAnsi="宋体" w:eastAsia="宋体" w:cs="宋体"/>
                <w:kern w:val="0"/>
                <w:sz w:val="24"/>
                <w:szCs w:val="21"/>
              </w:rPr>
              <w:t>100+</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200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75</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hint="eastAsia" w:ascii="宋体" w:hAnsi="宋体" w:eastAsia="宋体" w:cs="宋体"/>
                <w:kern w:val="0"/>
                <w:sz w:val="24"/>
                <w:szCs w:val="21"/>
              </w:rPr>
              <w:t>≥Φ</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200</w:t>
            </w:r>
            <w:r>
              <w:rPr>
                <w:rFonts w:hint="eastAsia" w:ascii="宋体" w:hAnsi="宋体" w:eastAsia="宋体" w:cs="宋体"/>
                <w:kern w:val="0"/>
                <w:sz w:val="24"/>
                <w:szCs w:val="21"/>
              </w:rPr>
              <w:t>×</w:t>
            </w:r>
            <w:r>
              <w:rPr>
                <w:rFonts w:ascii="宋体" w:hAnsi="宋体" w:eastAsia="宋体" w:cs="宋体"/>
                <w:kern w:val="0"/>
                <w:sz w:val="24"/>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拉链</w:t>
            </w:r>
          </w:p>
        </w:tc>
        <w:tc>
          <w:tcPr>
            <w:tcW w:w="48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23</w:t>
            </w:r>
          </w:p>
        </w:tc>
        <w:tc>
          <w:tcPr>
            <w:tcW w:w="170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QB/T 2171</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金属拉链</w:t>
            </w:r>
            <w:r>
              <w:rPr>
                <w:rFonts w:ascii="宋体" w:hAnsi="宋体" w:eastAsia="宋体" w:cs="宋体"/>
                <w:kern w:val="0"/>
                <w:sz w:val="24"/>
                <w:szCs w:val="21"/>
              </w:rPr>
              <w:t xml:space="preserve"> </w:t>
            </w:r>
            <w:r>
              <w:rPr>
                <w:rFonts w:hint="eastAsia" w:ascii="宋体" w:hAnsi="宋体" w:eastAsia="宋体" w:cs="宋体"/>
                <w:kern w:val="0"/>
                <w:sz w:val="24"/>
                <w:szCs w:val="21"/>
              </w:rPr>
              <w:t>拉链综合强力测试项目</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300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hint="eastAsia" w:ascii="宋体" w:hAnsi="宋体" w:eastAsia="宋体" w:cs="宋体"/>
                <w:kern w:val="0"/>
                <w:sz w:val="24"/>
                <w:szCs w:val="21"/>
              </w:rPr>
              <w:t>／</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hint="eastAsia" w:ascii="宋体" w:hAnsi="宋体" w:eastAsia="宋体" w:cs="宋体"/>
                <w:kern w:val="0"/>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美国标准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织物</w:t>
            </w:r>
          </w:p>
          <w:p>
            <w:pPr>
              <w:rPr>
                <w:rFonts w:ascii="宋体" w:hAnsi="宋体" w:eastAsia="宋体" w:cs="宋体"/>
                <w:kern w:val="0"/>
                <w:sz w:val="24"/>
                <w:szCs w:val="21"/>
              </w:rPr>
            </w:pPr>
            <w:r>
              <w:rPr>
                <w:rFonts w:hint="eastAsia" w:ascii="宋体" w:hAnsi="宋体" w:eastAsia="宋体" w:cs="宋体"/>
                <w:kern w:val="0"/>
                <w:sz w:val="24"/>
                <w:szCs w:val="21"/>
              </w:rPr>
              <w:t>面料</w:t>
            </w:r>
          </w:p>
        </w:tc>
        <w:tc>
          <w:tcPr>
            <w:tcW w:w="54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24</w:t>
            </w:r>
          </w:p>
          <w:p>
            <w:pPr>
              <w:rPr>
                <w:rFonts w:ascii="宋体" w:hAnsi="宋体" w:eastAsia="宋体" w:cs="宋体"/>
                <w:kern w:val="0"/>
                <w:sz w:val="24"/>
                <w:szCs w:val="21"/>
              </w:rPr>
            </w:pPr>
            <w:r>
              <w:rPr>
                <w:rFonts w:ascii="宋体" w:hAnsi="宋体" w:eastAsia="宋体" w:cs="宋体"/>
                <w:kern w:val="0"/>
                <w:sz w:val="24"/>
                <w:szCs w:val="21"/>
              </w:rPr>
              <w:t>26</w:t>
            </w:r>
          </w:p>
          <w:p>
            <w:pPr>
              <w:rPr>
                <w:rFonts w:ascii="宋体" w:hAnsi="宋体" w:eastAsia="宋体" w:cs="宋体"/>
                <w:kern w:val="0"/>
                <w:sz w:val="24"/>
                <w:szCs w:val="21"/>
              </w:rPr>
            </w:pPr>
            <w:r>
              <w:rPr>
                <w:rFonts w:ascii="宋体" w:hAnsi="宋体" w:eastAsia="宋体" w:cs="宋体"/>
                <w:kern w:val="0"/>
                <w:sz w:val="24"/>
                <w:szCs w:val="21"/>
              </w:rPr>
              <w:t>27</w:t>
            </w:r>
          </w:p>
          <w:p>
            <w:pPr>
              <w:rPr>
                <w:rFonts w:ascii="宋体" w:hAnsi="宋体" w:eastAsia="宋体" w:cs="宋体"/>
                <w:kern w:val="0"/>
                <w:sz w:val="24"/>
                <w:szCs w:val="21"/>
              </w:rPr>
            </w:pPr>
            <w:r>
              <w:rPr>
                <w:rFonts w:ascii="宋体" w:hAnsi="宋体" w:eastAsia="宋体" w:cs="宋体"/>
                <w:kern w:val="0"/>
                <w:sz w:val="24"/>
                <w:szCs w:val="21"/>
              </w:rPr>
              <w:t>28</w:t>
            </w:r>
          </w:p>
          <w:p>
            <w:pPr>
              <w:rPr>
                <w:rFonts w:ascii="宋体" w:hAnsi="宋体" w:eastAsia="宋体" w:cs="宋体"/>
                <w:kern w:val="0"/>
                <w:sz w:val="24"/>
                <w:szCs w:val="21"/>
              </w:rPr>
            </w:pPr>
            <w:r>
              <w:rPr>
                <w:rFonts w:ascii="宋体" w:hAnsi="宋体" w:eastAsia="宋体" w:cs="宋体"/>
                <w:kern w:val="0"/>
                <w:sz w:val="24"/>
                <w:szCs w:val="21"/>
              </w:rPr>
              <w:t>29</w:t>
            </w:r>
          </w:p>
          <w:p>
            <w:pPr>
              <w:rPr>
                <w:rFonts w:ascii="宋体" w:hAnsi="宋体" w:eastAsia="宋体" w:cs="宋体"/>
                <w:kern w:val="0"/>
                <w:sz w:val="24"/>
                <w:szCs w:val="21"/>
              </w:rPr>
            </w:pPr>
            <w:r>
              <w:rPr>
                <w:rFonts w:ascii="宋体" w:hAnsi="宋体" w:eastAsia="宋体" w:cs="宋体"/>
                <w:kern w:val="0"/>
                <w:sz w:val="24"/>
                <w:szCs w:val="21"/>
              </w:rPr>
              <w:t>30</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ASTM D5035</w:t>
            </w:r>
          </w:p>
          <w:p>
            <w:pPr>
              <w:rPr>
                <w:rFonts w:ascii="宋体" w:hAnsi="宋体" w:eastAsia="宋体" w:cs="宋体"/>
                <w:kern w:val="0"/>
                <w:sz w:val="24"/>
                <w:szCs w:val="21"/>
              </w:rPr>
            </w:pPr>
            <w:r>
              <w:rPr>
                <w:rFonts w:ascii="宋体" w:hAnsi="宋体" w:eastAsia="宋体" w:cs="宋体"/>
                <w:kern w:val="0"/>
                <w:sz w:val="24"/>
                <w:szCs w:val="21"/>
              </w:rPr>
              <w:t>ASTM D5034</w:t>
            </w:r>
          </w:p>
          <w:p>
            <w:pPr>
              <w:rPr>
                <w:rFonts w:ascii="宋体" w:hAnsi="宋体" w:eastAsia="宋体" w:cs="宋体"/>
                <w:kern w:val="0"/>
                <w:sz w:val="24"/>
                <w:szCs w:val="21"/>
              </w:rPr>
            </w:pPr>
            <w:r>
              <w:rPr>
                <w:rFonts w:ascii="宋体" w:hAnsi="宋体" w:eastAsia="宋体" w:cs="宋体"/>
                <w:kern w:val="0"/>
                <w:sz w:val="24"/>
                <w:szCs w:val="21"/>
              </w:rPr>
              <w:t>ASTM D2261</w:t>
            </w:r>
          </w:p>
          <w:p>
            <w:pPr>
              <w:rPr>
                <w:rFonts w:ascii="宋体" w:hAnsi="宋体" w:eastAsia="宋体" w:cs="宋体"/>
                <w:kern w:val="0"/>
                <w:sz w:val="24"/>
                <w:szCs w:val="21"/>
              </w:rPr>
            </w:pPr>
            <w:r>
              <w:rPr>
                <w:rFonts w:ascii="宋体" w:hAnsi="宋体" w:eastAsia="宋体" w:cs="宋体"/>
                <w:kern w:val="0"/>
                <w:sz w:val="24"/>
                <w:szCs w:val="21"/>
              </w:rPr>
              <w:t>ASTM D5587</w:t>
            </w:r>
          </w:p>
          <w:p>
            <w:pPr>
              <w:rPr>
                <w:rFonts w:ascii="宋体" w:hAnsi="宋体" w:eastAsia="宋体" w:cs="宋体"/>
                <w:kern w:val="0"/>
                <w:sz w:val="24"/>
                <w:szCs w:val="21"/>
              </w:rPr>
            </w:pPr>
            <w:r>
              <w:rPr>
                <w:rFonts w:ascii="宋体" w:hAnsi="宋体" w:eastAsia="宋体" w:cs="宋体"/>
                <w:kern w:val="0"/>
                <w:sz w:val="24"/>
                <w:szCs w:val="21"/>
              </w:rPr>
              <w:t>ASTM D1683</w:t>
            </w:r>
          </w:p>
          <w:p>
            <w:pPr>
              <w:rPr>
                <w:rFonts w:ascii="宋体" w:hAnsi="宋体" w:eastAsia="宋体" w:cs="宋体"/>
                <w:kern w:val="0"/>
                <w:sz w:val="24"/>
                <w:szCs w:val="21"/>
              </w:rPr>
            </w:pPr>
            <w:r>
              <w:rPr>
                <w:rFonts w:ascii="宋体" w:hAnsi="宋体" w:eastAsia="宋体" w:cs="宋体"/>
                <w:kern w:val="0"/>
                <w:sz w:val="24"/>
                <w:szCs w:val="21"/>
              </w:rPr>
              <w:t>ASTM D4964</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纺织织物断裂强力和伸长的试验方法（条样法）</w:t>
            </w:r>
          </w:p>
          <w:p>
            <w:pPr>
              <w:rPr>
                <w:rFonts w:ascii="宋体" w:hAnsi="宋体" w:eastAsia="宋体" w:cs="宋体"/>
                <w:kern w:val="0"/>
                <w:sz w:val="24"/>
                <w:szCs w:val="21"/>
              </w:rPr>
            </w:pPr>
            <w:r>
              <w:rPr>
                <w:rFonts w:hint="eastAsia" w:ascii="宋体" w:hAnsi="宋体" w:eastAsia="宋体" w:cs="宋体"/>
                <w:kern w:val="0"/>
                <w:sz w:val="24"/>
                <w:szCs w:val="21"/>
              </w:rPr>
              <w:t>纺织织物断裂强力和伸长的试验方法（抓样法）</w:t>
            </w:r>
          </w:p>
          <w:p>
            <w:pPr>
              <w:rPr>
                <w:rFonts w:ascii="宋体" w:hAnsi="宋体" w:eastAsia="宋体" w:cs="宋体"/>
                <w:kern w:val="0"/>
                <w:sz w:val="24"/>
                <w:szCs w:val="21"/>
              </w:rPr>
            </w:pPr>
            <w:r>
              <w:rPr>
                <w:rFonts w:hint="eastAsia" w:ascii="宋体" w:hAnsi="宋体" w:eastAsia="宋体" w:cs="宋体"/>
                <w:kern w:val="0"/>
                <w:sz w:val="24"/>
                <w:szCs w:val="21"/>
              </w:rPr>
              <w:t>织物撕破强力的标准试验方法</w:t>
            </w:r>
            <w:r>
              <w:rPr>
                <w:rFonts w:ascii="宋体" w:hAnsi="宋体" w:eastAsia="宋体" w:cs="宋体"/>
                <w:kern w:val="0"/>
                <w:sz w:val="24"/>
                <w:szCs w:val="21"/>
              </w:rPr>
              <w:t xml:space="preserve"> </w:t>
            </w:r>
            <w:r>
              <w:rPr>
                <w:rFonts w:hint="eastAsia" w:ascii="宋体" w:hAnsi="宋体" w:eastAsia="宋体" w:cs="宋体"/>
                <w:kern w:val="0"/>
                <w:sz w:val="24"/>
                <w:szCs w:val="21"/>
              </w:rPr>
              <w:t>舌形法</w:t>
            </w:r>
          </w:p>
          <w:p>
            <w:pPr>
              <w:rPr>
                <w:rFonts w:ascii="宋体" w:hAnsi="宋体" w:eastAsia="宋体" w:cs="宋体"/>
                <w:kern w:val="0"/>
                <w:sz w:val="24"/>
                <w:szCs w:val="21"/>
              </w:rPr>
            </w:pPr>
            <w:r>
              <w:rPr>
                <w:rFonts w:hint="eastAsia" w:ascii="宋体" w:hAnsi="宋体" w:eastAsia="宋体" w:cs="宋体"/>
                <w:kern w:val="0"/>
                <w:sz w:val="24"/>
                <w:szCs w:val="21"/>
              </w:rPr>
              <w:t>织物撕破强力的标准试验方法</w:t>
            </w:r>
            <w:r>
              <w:rPr>
                <w:rFonts w:ascii="宋体" w:hAnsi="宋体" w:eastAsia="宋体" w:cs="宋体"/>
                <w:kern w:val="0"/>
                <w:sz w:val="24"/>
                <w:szCs w:val="21"/>
              </w:rPr>
              <w:t xml:space="preserve"> </w:t>
            </w:r>
            <w:r>
              <w:rPr>
                <w:rFonts w:hint="eastAsia" w:ascii="宋体" w:hAnsi="宋体" w:eastAsia="宋体" w:cs="宋体"/>
                <w:kern w:val="0"/>
                <w:sz w:val="24"/>
                <w:szCs w:val="21"/>
              </w:rPr>
              <w:t>梯形法</w:t>
            </w:r>
          </w:p>
          <w:p>
            <w:pPr>
              <w:rPr>
                <w:rFonts w:ascii="宋体" w:hAnsi="宋体" w:eastAsia="宋体" w:cs="宋体"/>
                <w:kern w:val="0"/>
                <w:sz w:val="24"/>
                <w:szCs w:val="21"/>
              </w:rPr>
            </w:pPr>
            <w:r>
              <w:rPr>
                <w:rFonts w:hint="eastAsia" w:ascii="宋体" w:hAnsi="宋体" w:eastAsia="宋体" w:cs="宋体"/>
                <w:kern w:val="0"/>
                <w:sz w:val="24"/>
                <w:szCs w:val="21"/>
              </w:rPr>
              <w:t>机织服装织物接缝处断裂的标准试验方法</w:t>
            </w:r>
          </w:p>
          <w:p>
            <w:pPr>
              <w:rPr>
                <w:rFonts w:ascii="宋体" w:hAnsi="宋体" w:eastAsia="宋体" w:cs="宋体"/>
                <w:kern w:val="0"/>
                <w:sz w:val="24"/>
                <w:szCs w:val="21"/>
              </w:rPr>
            </w:pPr>
            <w:r>
              <w:rPr>
                <w:rFonts w:hint="eastAsia" w:ascii="宋体" w:hAnsi="宋体" w:eastAsia="宋体" w:cs="宋体"/>
                <w:kern w:val="0"/>
                <w:sz w:val="24"/>
                <w:szCs w:val="21"/>
              </w:rPr>
              <w:t>弹力织物的拉伸及伸长率测试</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300</w:t>
            </w:r>
          </w:p>
          <w:p>
            <w:pPr>
              <w:jc w:val="center"/>
              <w:rPr>
                <w:rFonts w:ascii="宋体" w:hAnsi="宋体" w:eastAsia="宋体" w:cs="宋体"/>
                <w:kern w:val="0"/>
                <w:sz w:val="24"/>
                <w:szCs w:val="21"/>
              </w:rPr>
            </w:pPr>
            <w:r>
              <w:rPr>
                <w:rFonts w:ascii="宋体" w:hAnsi="宋体" w:eastAsia="宋体" w:cs="宋体"/>
                <w:kern w:val="0"/>
                <w:sz w:val="24"/>
                <w:szCs w:val="21"/>
              </w:rPr>
              <w:t>300</w:t>
            </w:r>
          </w:p>
          <w:p>
            <w:pPr>
              <w:jc w:val="center"/>
              <w:rPr>
                <w:rFonts w:ascii="宋体" w:hAnsi="宋体" w:eastAsia="宋体" w:cs="宋体"/>
                <w:kern w:val="0"/>
                <w:sz w:val="24"/>
                <w:szCs w:val="21"/>
              </w:rPr>
            </w:pPr>
            <w:r>
              <w:rPr>
                <w:rFonts w:ascii="宋体" w:hAnsi="宋体" w:eastAsia="宋体" w:cs="宋体"/>
                <w:kern w:val="0"/>
                <w:sz w:val="24"/>
                <w:szCs w:val="21"/>
              </w:rPr>
              <w:t>50/300</w:t>
            </w:r>
          </w:p>
          <w:p>
            <w:pPr>
              <w:jc w:val="center"/>
              <w:rPr>
                <w:rFonts w:ascii="宋体" w:hAnsi="宋体" w:eastAsia="宋体" w:cs="宋体"/>
                <w:kern w:val="0"/>
                <w:sz w:val="24"/>
                <w:szCs w:val="21"/>
              </w:rPr>
            </w:pPr>
            <w:r>
              <w:rPr>
                <w:rFonts w:ascii="宋体" w:hAnsi="宋体" w:eastAsia="宋体" w:cs="宋体"/>
                <w:kern w:val="0"/>
                <w:sz w:val="24"/>
                <w:szCs w:val="21"/>
              </w:rPr>
              <w:t>300</w:t>
            </w:r>
          </w:p>
          <w:p>
            <w:pPr>
              <w:jc w:val="center"/>
              <w:rPr>
                <w:rFonts w:ascii="宋体" w:hAnsi="宋体" w:eastAsia="宋体" w:cs="宋体"/>
                <w:kern w:val="0"/>
                <w:sz w:val="24"/>
                <w:szCs w:val="21"/>
              </w:rPr>
            </w:pPr>
            <w:r>
              <w:rPr>
                <w:rFonts w:ascii="宋体" w:hAnsi="宋体" w:eastAsia="宋体" w:cs="宋体"/>
                <w:kern w:val="0"/>
                <w:sz w:val="24"/>
                <w:szCs w:val="21"/>
              </w:rPr>
              <w:t>305</w:t>
            </w:r>
          </w:p>
          <w:p>
            <w:pPr>
              <w:jc w:val="center"/>
              <w:rPr>
                <w:rFonts w:ascii="宋体" w:hAnsi="宋体" w:eastAsia="宋体" w:cs="宋体"/>
                <w:kern w:val="0"/>
                <w:sz w:val="24"/>
                <w:szCs w:val="21"/>
              </w:rPr>
            </w:pPr>
            <w:r>
              <w:rPr>
                <w:rFonts w:ascii="宋体" w:hAnsi="宋体" w:eastAsia="宋体" w:cs="宋体"/>
                <w:kern w:val="0"/>
                <w:sz w:val="24"/>
                <w:szCs w:val="21"/>
              </w:rPr>
              <w:t>500</w:t>
            </w: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75</w:t>
            </w:r>
          </w:p>
          <w:p>
            <w:pPr>
              <w:jc w:val="center"/>
              <w:rPr>
                <w:rFonts w:ascii="宋体" w:hAnsi="宋体" w:eastAsia="宋体" w:cs="宋体"/>
                <w:kern w:val="0"/>
                <w:sz w:val="24"/>
                <w:szCs w:val="21"/>
              </w:rPr>
            </w:pPr>
            <w:r>
              <w:rPr>
                <w:rFonts w:ascii="宋体" w:hAnsi="宋体" w:eastAsia="宋体" w:cs="宋体"/>
                <w:kern w:val="0"/>
                <w:sz w:val="24"/>
                <w:szCs w:val="21"/>
              </w:rPr>
              <w:t>75</w:t>
            </w:r>
          </w:p>
          <w:p>
            <w:pPr>
              <w:jc w:val="center"/>
              <w:rPr>
                <w:rFonts w:ascii="宋体" w:hAnsi="宋体" w:eastAsia="宋体" w:cs="宋体"/>
                <w:kern w:val="0"/>
                <w:sz w:val="24"/>
                <w:szCs w:val="21"/>
              </w:rPr>
            </w:pPr>
            <w:r>
              <w:rPr>
                <w:rFonts w:ascii="宋体" w:hAnsi="宋体" w:eastAsia="宋体" w:cs="宋体"/>
                <w:kern w:val="0"/>
                <w:sz w:val="24"/>
                <w:szCs w:val="21"/>
              </w:rPr>
              <w:t>75</w:t>
            </w:r>
          </w:p>
          <w:p>
            <w:pPr>
              <w:jc w:val="center"/>
              <w:rPr>
                <w:rFonts w:ascii="宋体" w:hAnsi="宋体" w:eastAsia="宋体" w:cs="宋体"/>
                <w:kern w:val="0"/>
                <w:sz w:val="24"/>
                <w:szCs w:val="21"/>
              </w:rPr>
            </w:pPr>
            <w:r>
              <w:rPr>
                <w:rFonts w:ascii="宋体" w:hAnsi="宋体" w:eastAsia="宋体" w:cs="宋体"/>
                <w:kern w:val="0"/>
                <w:sz w:val="24"/>
                <w:szCs w:val="21"/>
              </w:rPr>
              <w:t>25</w:t>
            </w:r>
          </w:p>
          <w:p>
            <w:pPr>
              <w:jc w:val="center"/>
              <w:rPr>
                <w:rFonts w:ascii="宋体" w:hAnsi="宋体" w:eastAsia="宋体" w:cs="宋体"/>
                <w:kern w:val="0"/>
                <w:sz w:val="24"/>
                <w:szCs w:val="21"/>
              </w:rPr>
            </w:pPr>
            <w:r>
              <w:rPr>
                <w:rFonts w:ascii="宋体" w:hAnsi="宋体" w:eastAsia="宋体" w:cs="宋体"/>
                <w:kern w:val="0"/>
                <w:sz w:val="24"/>
                <w:szCs w:val="21"/>
              </w:rPr>
              <w:t>75</w:t>
            </w:r>
          </w:p>
          <w:p>
            <w:pPr>
              <w:jc w:val="center"/>
              <w:rPr>
                <w:rFonts w:ascii="宋体" w:hAnsi="宋体" w:eastAsia="宋体" w:cs="宋体"/>
                <w:kern w:val="0"/>
                <w:sz w:val="24"/>
                <w:szCs w:val="21"/>
              </w:rPr>
            </w:pPr>
            <w:r>
              <w:rPr>
                <w:rFonts w:ascii="宋体" w:hAnsi="宋体" w:eastAsia="宋体" w:cs="宋体"/>
                <w:kern w:val="0"/>
                <w:sz w:val="24"/>
                <w:szCs w:val="21"/>
              </w:rPr>
              <w:t>250</w:t>
            </w:r>
          </w:p>
        </w:tc>
        <w:tc>
          <w:tcPr>
            <w:tcW w:w="1736"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25</w:t>
            </w:r>
            <w:r>
              <w:rPr>
                <w:rFonts w:hint="eastAsia" w:ascii="宋体" w:hAnsi="宋体" w:eastAsia="宋体" w:cs="宋体"/>
                <w:kern w:val="0"/>
                <w:sz w:val="24"/>
                <w:szCs w:val="21"/>
              </w:rPr>
              <w:t>×</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75</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75</w:t>
            </w:r>
            <w:r>
              <w:rPr>
                <w:rFonts w:hint="eastAsia" w:ascii="宋体" w:hAnsi="宋体" w:eastAsia="宋体" w:cs="宋体"/>
                <w:kern w:val="0"/>
                <w:sz w:val="24"/>
                <w:szCs w:val="21"/>
              </w:rPr>
              <w:t>×</w:t>
            </w:r>
            <w:r>
              <w:rPr>
                <w:rFonts w:ascii="宋体" w:hAnsi="宋体" w:eastAsia="宋体" w:cs="宋体"/>
                <w:kern w:val="0"/>
                <w:sz w:val="24"/>
                <w:szCs w:val="21"/>
              </w:rPr>
              <w:t>150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350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020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1"/>
              </w:rPr>
            </w:pPr>
            <w:r>
              <w:rPr>
                <w:rFonts w:hint="eastAsia" w:ascii="宋体" w:hAnsi="宋体" w:eastAsia="宋体" w:cs="宋体"/>
                <w:kern w:val="0"/>
                <w:sz w:val="24"/>
                <w:szCs w:val="21"/>
              </w:rPr>
              <w:t>英国标准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9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 w:val="24"/>
                <w:szCs w:val="21"/>
              </w:rPr>
            </w:pPr>
            <w:r>
              <w:rPr>
                <w:rFonts w:hint="eastAsia" w:ascii="宋体" w:hAnsi="宋体" w:eastAsia="宋体" w:cs="宋体"/>
                <w:kern w:val="0"/>
                <w:sz w:val="24"/>
                <w:szCs w:val="21"/>
              </w:rPr>
              <w:t>织物</w:t>
            </w:r>
          </w:p>
          <w:p>
            <w:pPr>
              <w:rPr>
                <w:rFonts w:ascii="宋体" w:hAnsi="宋体" w:eastAsia="宋体" w:cs="宋体"/>
                <w:kern w:val="0"/>
                <w:sz w:val="24"/>
                <w:szCs w:val="21"/>
              </w:rPr>
            </w:pPr>
            <w:r>
              <w:rPr>
                <w:rFonts w:hint="eastAsia" w:ascii="宋体" w:hAnsi="宋体" w:eastAsia="宋体" w:cs="宋体"/>
                <w:kern w:val="0"/>
                <w:sz w:val="24"/>
                <w:szCs w:val="21"/>
              </w:rPr>
              <w:t>面料</w:t>
            </w:r>
          </w:p>
        </w:tc>
        <w:tc>
          <w:tcPr>
            <w:tcW w:w="541" w:type="dxa"/>
            <w:gridSpan w:val="2"/>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31</w:t>
            </w:r>
          </w:p>
          <w:p>
            <w:pPr>
              <w:rPr>
                <w:rFonts w:ascii="宋体" w:hAnsi="宋体" w:eastAsia="宋体" w:cs="宋体"/>
                <w:kern w:val="0"/>
                <w:sz w:val="24"/>
                <w:szCs w:val="21"/>
              </w:rPr>
            </w:pPr>
            <w:r>
              <w:rPr>
                <w:rFonts w:ascii="宋体" w:hAnsi="宋体" w:eastAsia="宋体" w:cs="宋体"/>
                <w:kern w:val="0"/>
                <w:sz w:val="24"/>
                <w:szCs w:val="21"/>
              </w:rPr>
              <w:t>32</w:t>
            </w:r>
          </w:p>
        </w:tc>
        <w:tc>
          <w:tcPr>
            <w:tcW w:w="1643"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ascii="宋体" w:hAnsi="宋体" w:eastAsia="宋体" w:cs="宋体"/>
                <w:kern w:val="0"/>
                <w:sz w:val="24"/>
                <w:szCs w:val="21"/>
              </w:rPr>
              <w:t>BS EN ISO 13934.1</w:t>
            </w:r>
          </w:p>
          <w:p>
            <w:pPr>
              <w:rPr>
                <w:rFonts w:ascii="宋体" w:hAnsi="宋体" w:eastAsia="宋体" w:cs="宋体"/>
                <w:kern w:val="0"/>
                <w:sz w:val="24"/>
                <w:szCs w:val="21"/>
              </w:rPr>
            </w:pPr>
            <w:r>
              <w:rPr>
                <w:rFonts w:ascii="宋体" w:hAnsi="宋体" w:eastAsia="宋体" w:cs="宋体"/>
                <w:kern w:val="0"/>
                <w:sz w:val="24"/>
                <w:szCs w:val="21"/>
              </w:rPr>
              <w:t>BS EN ISO 13934.2</w:t>
            </w:r>
          </w:p>
        </w:tc>
        <w:tc>
          <w:tcPr>
            <w:tcW w:w="3827"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24"/>
                <w:szCs w:val="21"/>
              </w:rPr>
            </w:pPr>
            <w:r>
              <w:rPr>
                <w:rFonts w:hint="eastAsia" w:ascii="宋体" w:hAnsi="宋体" w:eastAsia="宋体" w:cs="宋体"/>
                <w:kern w:val="0"/>
                <w:sz w:val="24"/>
                <w:szCs w:val="21"/>
              </w:rPr>
              <w:t>用条样法测定断裂强力和断裂伸长率</w:t>
            </w:r>
          </w:p>
          <w:p>
            <w:pPr>
              <w:rPr>
                <w:rFonts w:ascii="宋体" w:hAnsi="宋体" w:eastAsia="宋体" w:cs="宋体"/>
                <w:kern w:val="0"/>
                <w:sz w:val="24"/>
                <w:szCs w:val="21"/>
              </w:rPr>
            </w:pPr>
            <w:r>
              <w:rPr>
                <w:rFonts w:hint="eastAsia" w:ascii="宋体" w:hAnsi="宋体" w:eastAsia="宋体" w:cs="宋体"/>
                <w:kern w:val="0"/>
                <w:sz w:val="24"/>
                <w:szCs w:val="21"/>
              </w:rPr>
              <w:t>用抓样法测定断裂强力和断裂伸长率</w:t>
            </w:r>
          </w:p>
        </w:tc>
        <w:tc>
          <w:tcPr>
            <w:tcW w:w="851" w:type="dxa"/>
            <w:tcBorders>
              <w:top w:val="single" w:color="auto" w:sz="4" w:space="0"/>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100</w:t>
            </w:r>
          </w:p>
          <w:p>
            <w:pPr>
              <w:jc w:val="center"/>
              <w:rPr>
                <w:rFonts w:ascii="宋体" w:hAnsi="宋体" w:eastAsia="宋体" w:cs="宋体"/>
                <w:kern w:val="0"/>
                <w:sz w:val="24"/>
                <w:szCs w:val="21"/>
              </w:rPr>
            </w:pPr>
            <w:r>
              <w:rPr>
                <w:rFonts w:ascii="宋体" w:hAnsi="宋体" w:eastAsia="宋体" w:cs="宋体"/>
                <w:kern w:val="0"/>
                <w:sz w:val="24"/>
                <w:szCs w:val="21"/>
              </w:rPr>
              <w:t>50</w:t>
            </w:r>
          </w:p>
        </w:tc>
        <w:tc>
          <w:tcPr>
            <w:tcW w:w="815" w:type="dxa"/>
            <w:tcBorders>
              <w:top w:val="nil"/>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100</w:t>
            </w:r>
          </w:p>
        </w:tc>
        <w:tc>
          <w:tcPr>
            <w:tcW w:w="1736" w:type="dxa"/>
            <w:tcBorders>
              <w:top w:val="nil"/>
              <w:left w:val="single" w:color="auto" w:sz="4" w:space="0"/>
              <w:bottom w:val="single" w:color="auto" w:sz="4" w:space="0"/>
              <w:right w:val="single" w:color="auto" w:sz="4" w:space="0"/>
            </w:tcBorders>
          </w:tcPr>
          <w:p>
            <w:pPr>
              <w:jc w:val="center"/>
              <w:rPr>
                <w:rFonts w:ascii="宋体" w:hAnsi="宋体" w:eastAsia="宋体" w:cs="宋体"/>
                <w:kern w:val="0"/>
                <w:sz w:val="24"/>
                <w:szCs w:val="21"/>
              </w:rPr>
            </w:pPr>
            <w:r>
              <w:rPr>
                <w:rFonts w:ascii="宋体" w:hAnsi="宋体" w:eastAsia="宋体" w:cs="宋体"/>
                <w:kern w:val="0"/>
                <w:sz w:val="24"/>
                <w:szCs w:val="21"/>
              </w:rPr>
              <w:t>50</w:t>
            </w:r>
            <w:r>
              <w:rPr>
                <w:rFonts w:hint="eastAsia" w:ascii="宋体" w:hAnsi="宋体" w:eastAsia="宋体" w:cs="宋体"/>
                <w:kern w:val="0"/>
                <w:sz w:val="24"/>
                <w:szCs w:val="21"/>
              </w:rPr>
              <w:t>×</w:t>
            </w:r>
            <w:r>
              <w:rPr>
                <w:rFonts w:ascii="宋体" w:hAnsi="宋体" w:eastAsia="宋体" w:cs="宋体"/>
                <w:kern w:val="0"/>
                <w:sz w:val="24"/>
                <w:szCs w:val="21"/>
              </w:rPr>
              <w:t>200</w:t>
            </w:r>
          </w:p>
          <w:p>
            <w:pPr>
              <w:jc w:val="center"/>
              <w:rPr>
                <w:rFonts w:ascii="宋体" w:hAnsi="宋体" w:eastAsia="宋体" w:cs="宋体"/>
                <w:kern w:val="0"/>
                <w:sz w:val="24"/>
                <w:szCs w:val="21"/>
              </w:rPr>
            </w:pPr>
            <w:r>
              <w:rPr>
                <w:rFonts w:ascii="宋体" w:hAnsi="宋体" w:eastAsia="宋体" w:cs="宋体"/>
                <w:kern w:val="0"/>
                <w:sz w:val="24"/>
                <w:szCs w:val="21"/>
              </w:rPr>
              <w:t>100</w:t>
            </w:r>
            <w:r>
              <w:rPr>
                <w:rFonts w:hint="eastAsia" w:ascii="宋体" w:hAnsi="宋体" w:eastAsia="宋体" w:cs="宋体"/>
                <w:kern w:val="0"/>
                <w:sz w:val="24"/>
                <w:szCs w:val="21"/>
              </w:rPr>
              <w:t>×</w:t>
            </w:r>
            <w:r>
              <w:rPr>
                <w:rFonts w:ascii="宋体" w:hAnsi="宋体" w:eastAsia="宋体" w:cs="宋体"/>
                <w:kern w:val="0"/>
                <w:sz w:val="24"/>
                <w:szCs w:val="21"/>
              </w:rPr>
              <w:t>200</w:t>
            </w:r>
          </w:p>
        </w:tc>
      </w:tr>
    </w:tbl>
    <w:p>
      <w:pPr>
        <w:spacing w:line="480" w:lineRule="exac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3</w:t>
      </w:r>
      <w:r>
        <w:rPr>
          <w:rFonts w:hint="eastAsia" w:ascii="宋体" w:hAnsi="宋体" w:eastAsia="宋体" w:cs="宋体"/>
          <w:kern w:val="0"/>
          <w:sz w:val="24"/>
          <w:szCs w:val="21"/>
        </w:rPr>
        <w:t>）仪器特性</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1</w:t>
      </w:r>
      <w:r>
        <w:rPr>
          <w:rFonts w:hint="eastAsia" w:ascii="宋体" w:hAnsi="宋体" w:eastAsia="宋体" w:cs="宋体"/>
          <w:kern w:val="0"/>
          <w:sz w:val="24"/>
          <w:szCs w:val="21"/>
        </w:rPr>
        <w:t>、触摸屏控制，中英文菜单，人机对话模式，操作便捷。</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、内置热敏打印机，方便现场快速打印测试结果。</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、专业电脑分析软件可与电脑实现双向操作，可进行报表统计、曲线图直观分析等；该软件为开放式软件，可根据自身需求，编辑所需测试程序；并可支持远程对仪器升级和维护。</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、传动系统采用交流伺服驱动系统、同步带轮、滚珠丝杆组件；仪器横梁移动平稳，噪音低，伸长精度高。</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、采用铝合金型材立柱，表面采用高温固化喷塑处理，耐刮擦且不易褪色。</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采用多种保护措施：横梁上、下限位保护装置；夹具防碰保护装置；传感器超负荷保护；过流、过压等保护；可设置位移和负荷限位软件保护；并对主要部件进行实时监测和显示故障信息；因此仪器使用更加安全可靠。</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7</w:t>
      </w:r>
      <w:r>
        <w:rPr>
          <w:rFonts w:hint="eastAsia" w:ascii="宋体" w:hAnsi="宋体" w:eastAsia="宋体" w:cs="宋体"/>
          <w:kern w:val="0"/>
          <w:sz w:val="24"/>
          <w:szCs w:val="21"/>
        </w:rPr>
        <w:t>、提供了多种人性化的自动模式；试验完后可设置夹具自动开夹；仪器夹持距离数字设置，并自动定位。</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8</w:t>
      </w:r>
      <w:r>
        <w:rPr>
          <w:rFonts w:hint="eastAsia" w:ascii="宋体" w:hAnsi="宋体" w:eastAsia="宋体" w:cs="宋体"/>
          <w:kern w:val="0"/>
          <w:sz w:val="24"/>
          <w:szCs w:val="21"/>
        </w:rPr>
        <w:t>、高精度双向传感器，拉伸和顶破试验无需更换传感器。</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9</w:t>
      </w:r>
      <w:r>
        <w:rPr>
          <w:rFonts w:hint="eastAsia" w:ascii="宋体" w:hAnsi="宋体" w:eastAsia="宋体" w:cs="宋体"/>
          <w:kern w:val="0"/>
          <w:sz w:val="24"/>
          <w:szCs w:val="21"/>
        </w:rPr>
        <w:t>、气动夹持不同测试功能只需更换夹片即可实现，无需更换夹具测试效率更高。</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10</w:t>
      </w:r>
      <w:r>
        <w:rPr>
          <w:rFonts w:hint="eastAsia" w:ascii="宋体" w:hAnsi="宋体" w:eastAsia="宋体" w:cs="宋体"/>
          <w:kern w:val="0"/>
          <w:sz w:val="24"/>
          <w:szCs w:val="21"/>
        </w:rPr>
        <w:t>、仪器控制方式主机触摸屏控制、台式电脑控制、平板电脑控制（</w:t>
      </w:r>
      <w:r>
        <w:rPr>
          <w:rFonts w:ascii="宋体" w:hAnsi="宋体" w:eastAsia="宋体" w:cs="宋体"/>
          <w:kern w:val="0"/>
          <w:sz w:val="24"/>
          <w:szCs w:val="21"/>
        </w:rPr>
        <w:t>wifi</w:t>
      </w:r>
      <w:r>
        <w:rPr>
          <w:rFonts w:hint="eastAsia" w:ascii="宋体" w:hAnsi="宋体" w:eastAsia="宋体" w:cs="宋体"/>
          <w:kern w:val="0"/>
          <w:sz w:val="24"/>
          <w:szCs w:val="21"/>
        </w:rPr>
        <w:t>通讯选配）三种模式任选。</w:t>
      </w:r>
    </w:p>
    <w:p>
      <w:pPr>
        <w:jc w:val="left"/>
        <w:rPr>
          <w:rFonts w:ascii="宋体" w:hAnsi="宋体" w:eastAsia="宋体" w:cs="宋体"/>
          <w:kern w:val="0"/>
          <w:sz w:val="24"/>
          <w:szCs w:val="21"/>
        </w:rPr>
      </w:pPr>
      <w:r>
        <w:rPr>
          <w:rFonts w:hint="eastAsia" w:ascii="宋体" w:hAnsi="宋体" w:eastAsia="宋体" w:cs="宋体"/>
          <w:kern w:val="0"/>
          <w:sz w:val="24"/>
          <w:szCs w:val="21"/>
        </w:rPr>
        <w:t>（</w:t>
      </w:r>
      <w:r>
        <w:rPr>
          <w:rFonts w:ascii="宋体" w:hAnsi="宋体" w:eastAsia="宋体" w:cs="宋体"/>
          <w:kern w:val="0"/>
          <w:sz w:val="24"/>
          <w:szCs w:val="21"/>
        </w:rPr>
        <w:t>4</w:t>
      </w:r>
      <w:r>
        <w:rPr>
          <w:rFonts w:hint="eastAsia" w:ascii="宋体" w:hAnsi="宋体" w:eastAsia="宋体" w:cs="宋体"/>
          <w:kern w:val="0"/>
          <w:sz w:val="24"/>
          <w:szCs w:val="21"/>
        </w:rPr>
        <w:t>）技术参数</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1</w:t>
      </w:r>
      <w:r>
        <w:rPr>
          <w:rFonts w:hint="eastAsia" w:ascii="宋体" w:hAnsi="宋体" w:eastAsia="宋体" w:cs="宋体"/>
          <w:kern w:val="0"/>
          <w:sz w:val="24"/>
          <w:szCs w:val="21"/>
        </w:rPr>
        <w:t>、量程：</w:t>
      </w:r>
      <w:r>
        <w:rPr>
          <w:rFonts w:ascii="宋体" w:hAnsi="宋体" w:eastAsia="宋体" w:cs="宋体"/>
          <w:kern w:val="0"/>
          <w:sz w:val="24"/>
          <w:szCs w:val="21"/>
        </w:rPr>
        <w:t>50N</w:t>
      </w:r>
      <w:r>
        <w:rPr>
          <w:rFonts w:hint="eastAsia" w:ascii="宋体" w:hAnsi="宋体" w:eastAsia="宋体" w:cs="宋体"/>
          <w:kern w:val="0"/>
          <w:sz w:val="24"/>
          <w:szCs w:val="21"/>
        </w:rPr>
        <w:t>、</w:t>
      </w:r>
      <w:r>
        <w:rPr>
          <w:rFonts w:ascii="宋体" w:hAnsi="宋体" w:eastAsia="宋体" w:cs="宋体"/>
          <w:kern w:val="0"/>
          <w:sz w:val="24"/>
          <w:szCs w:val="21"/>
        </w:rPr>
        <w:t>100N</w:t>
      </w:r>
      <w:r>
        <w:rPr>
          <w:rFonts w:hint="eastAsia" w:ascii="宋体" w:hAnsi="宋体" w:eastAsia="宋体" w:cs="宋体"/>
          <w:kern w:val="0"/>
          <w:sz w:val="24"/>
          <w:szCs w:val="21"/>
        </w:rPr>
        <w:t>、</w:t>
      </w:r>
      <w:r>
        <w:rPr>
          <w:rFonts w:ascii="宋体" w:hAnsi="宋体" w:eastAsia="宋体" w:cs="宋体"/>
          <w:kern w:val="0"/>
          <w:sz w:val="24"/>
          <w:szCs w:val="21"/>
        </w:rPr>
        <w:t>500N</w:t>
      </w:r>
      <w:r>
        <w:rPr>
          <w:rFonts w:hint="eastAsia" w:ascii="宋体" w:hAnsi="宋体" w:eastAsia="宋体" w:cs="宋体"/>
          <w:kern w:val="0"/>
          <w:sz w:val="24"/>
          <w:szCs w:val="21"/>
        </w:rPr>
        <w:t>、</w:t>
      </w:r>
      <w:r>
        <w:rPr>
          <w:rFonts w:ascii="宋体" w:hAnsi="宋体" w:eastAsia="宋体" w:cs="宋体"/>
          <w:kern w:val="0"/>
          <w:sz w:val="24"/>
          <w:szCs w:val="21"/>
        </w:rPr>
        <w:t>1000N</w:t>
      </w:r>
      <w:r>
        <w:rPr>
          <w:rFonts w:hint="eastAsia" w:ascii="宋体" w:hAnsi="宋体" w:eastAsia="宋体" w:cs="宋体"/>
          <w:kern w:val="0"/>
          <w:sz w:val="24"/>
          <w:szCs w:val="21"/>
        </w:rPr>
        <w:t>、</w:t>
      </w:r>
      <w:r>
        <w:rPr>
          <w:rFonts w:ascii="宋体" w:hAnsi="宋体" w:eastAsia="宋体" w:cs="宋体"/>
          <w:kern w:val="0"/>
          <w:sz w:val="24"/>
          <w:szCs w:val="21"/>
        </w:rPr>
        <w:t>2500N</w:t>
      </w:r>
      <w:r>
        <w:rPr>
          <w:rFonts w:hint="eastAsia" w:ascii="宋体" w:hAnsi="宋体" w:eastAsia="宋体" w:cs="宋体"/>
          <w:kern w:val="0"/>
          <w:sz w:val="24"/>
          <w:szCs w:val="21"/>
        </w:rPr>
        <w:t>、</w:t>
      </w:r>
      <w:r>
        <w:rPr>
          <w:rFonts w:ascii="宋体" w:hAnsi="宋体" w:eastAsia="宋体" w:cs="宋体"/>
          <w:kern w:val="0"/>
          <w:sz w:val="24"/>
          <w:szCs w:val="21"/>
        </w:rPr>
        <w:t>5000N</w:t>
      </w:r>
      <w:r>
        <w:rPr>
          <w:rFonts w:hint="eastAsia" w:ascii="宋体" w:hAnsi="宋体" w:eastAsia="宋体" w:cs="宋体"/>
          <w:kern w:val="0"/>
          <w:sz w:val="24"/>
          <w:szCs w:val="21"/>
        </w:rPr>
        <w:t>、</w:t>
      </w:r>
      <w:r>
        <w:rPr>
          <w:rFonts w:ascii="宋体" w:hAnsi="宋体" w:eastAsia="宋体" w:cs="宋体"/>
          <w:kern w:val="0"/>
          <w:sz w:val="24"/>
          <w:szCs w:val="21"/>
        </w:rPr>
        <w:t>10000N</w:t>
      </w:r>
      <w:r>
        <w:rPr>
          <w:rFonts w:hint="eastAsia" w:ascii="宋体" w:hAnsi="宋体" w:eastAsia="宋体" w:cs="宋体"/>
          <w:kern w:val="0"/>
          <w:sz w:val="24"/>
          <w:szCs w:val="21"/>
        </w:rPr>
        <w:t>（可选）</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2</w:t>
      </w:r>
      <w:r>
        <w:rPr>
          <w:rFonts w:hint="eastAsia" w:ascii="宋体" w:hAnsi="宋体" w:eastAsia="宋体" w:cs="宋体"/>
          <w:kern w:val="0"/>
          <w:sz w:val="24"/>
          <w:szCs w:val="21"/>
        </w:rPr>
        <w:t>、测力范围：满量程的</w:t>
      </w:r>
      <w:r>
        <w:rPr>
          <w:rFonts w:ascii="宋体" w:hAnsi="宋体" w:eastAsia="宋体" w:cs="宋体"/>
          <w:kern w:val="0"/>
          <w:sz w:val="24"/>
          <w:szCs w:val="21"/>
        </w:rPr>
        <w:t>1%</w:t>
      </w:r>
      <w:r>
        <w:rPr>
          <w:rFonts w:hint="eastAsia" w:ascii="宋体" w:hAnsi="宋体" w:eastAsia="宋体" w:cs="宋体"/>
          <w:kern w:val="0"/>
          <w:sz w:val="24"/>
          <w:szCs w:val="21"/>
        </w:rPr>
        <w:t>～</w:t>
      </w:r>
      <w:r>
        <w:rPr>
          <w:rFonts w:ascii="宋体" w:hAnsi="宋体" w:eastAsia="宋体" w:cs="宋体"/>
          <w:kern w:val="0"/>
          <w:sz w:val="24"/>
          <w:szCs w:val="21"/>
        </w:rPr>
        <w:t>100%</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3</w:t>
      </w:r>
      <w:r>
        <w:rPr>
          <w:rFonts w:hint="eastAsia" w:ascii="宋体" w:hAnsi="宋体" w:eastAsia="宋体" w:cs="宋体"/>
          <w:kern w:val="0"/>
          <w:sz w:val="24"/>
          <w:szCs w:val="21"/>
        </w:rPr>
        <w:t>、测力精度：</w:t>
      </w:r>
      <w:r>
        <w:rPr>
          <w:rFonts w:ascii="宋体" w:hAnsi="宋体" w:eastAsia="宋体" w:cs="宋体"/>
          <w:kern w:val="0"/>
          <w:sz w:val="24"/>
          <w:szCs w:val="21"/>
        </w:rPr>
        <w:t xml:space="preserve"> </w:t>
      </w:r>
      <w:r>
        <w:rPr>
          <w:rFonts w:hint="eastAsia" w:ascii="宋体" w:hAnsi="宋体" w:eastAsia="宋体" w:cs="宋体"/>
          <w:kern w:val="0"/>
          <w:sz w:val="24"/>
          <w:szCs w:val="21"/>
        </w:rPr>
        <w:t>≤±</w:t>
      </w:r>
      <w:r>
        <w:rPr>
          <w:rFonts w:ascii="宋体" w:hAnsi="宋体" w:eastAsia="宋体" w:cs="宋体"/>
          <w:kern w:val="0"/>
          <w:sz w:val="24"/>
          <w:szCs w:val="21"/>
        </w:rPr>
        <w:t>0.2%F</w:t>
      </w:r>
      <w:r>
        <w:rPr>
          <w:rFonts w:hint="eastAsia" w:ascii="宋体" w:hAnsi="宋体" w:eastAsia="宋体" w:cs="宋体"/>
          <w:kern w:val="0"/>
          <w:sz w:val="24"/>
          <w:szCs w:val="21"/>
        </w:rPr>
        <w:t>·</w:t>
      </w:r>
      <w:r>
        <w:rPr>
          <w:rFonts w:ascii="宋体" w:hAnsi="宋体" w:eastAsia="宋体" w:cs="宋体"/>
          <w:kern w:val="0"/>
          <w:sz w:val="24"/>
          <w:szCs w:val="21"/>
        </w:rPr>
        <w:t>S</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4</w:t>
      </w:r>
      <w:r>
        <w:rPr>
          <w:rFonts w:hint="eastAsia" w:ascii="宋体" w:hAnsi="宋体" w:eastAsia="宋体" w:cs="宋体"/>
          <w:kern w:val="0"/>
          <w:sz w:val="24"/>
          <w:szCs w:val="21"/>
        </w:rPr>
        <w:t>、采集频率：</w:t>
      </w:r>
      <w:r>
        <w:rPr>
          <w:rFonts w:ascii="宋体" w:hAnsi="宋体" w:eastAsia="宋体" w:cs="宋体"/>
          <w:kern w:val="0"/>
          <w:sz w:val="24"/>
          <w:szCs w:val="21"/>
        </w:rPr>
        <w:t>2000</w:t>
      </w:r>
      <w:r>
        <w:rPr>
          <w:rFonts w:hint="eastAsia" w:ascii="宋体" w:hAnsi="宋体" w:eastAsia="宋体" w:cs="宋体"/>
          <w:kern w:val="0"/>
          <w:sz w:val="24"/>
          <w:szCs w:val="21"/>
        </w:rPr>
        <w:t>次</w:t>
      </w:r>
      <w:r>
        <w:rPr>
          <w:rFonts w:ascii="宋体" w:hAnsi="宋体" w:eastAsia="宋体" w:cs="宋体"/>
          <w:kern w:val="0"/>
          <w:sz w:val="24"/>
          <w:szCs w:val="21"/>
        </w:rPr>
        <w:t>/</w:t>
      </w:r>
      <w:r>
        <w:rPr>
          <w:rFonts w:hint="eastAsia" w:ascii="宋体" w:hAnsi="宋体" w:eastAsia="宋体" w:cs="宋体"/>
          <w:kern w:val="0"/>
          <w:sz w:val="24"/>
          <w:szCs w:val="21"/>
        </w:rPr>
        <w:t>秒</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5</w:t>
      </w:r>
      <w:r>
        <w:rPr>
          <w:rFonts w:hint="eastAsia" w:ascii="宋体" w:hAnsi="宋体" w:eastAsia="宋体" w:cs="宋体"/>
          <w:kern w:val="0"/>
          <w:sz w:val="24"/>
          <w:szCs w:val="21"/>
        </w:rPr>
        <w:t>、分</w:t>
      </w:r>
      <w:r>
        <w:rPr>
          <w:rFonts w:ascii="宋体" w:hAnsi="宋体" w:eastAsia="宋体" w:cs="宋体"/>
          <w:kern w:val="0"/>
          <w:sz w:val="24"/>
          <w:szCs w:val="21"/>
        </w:rPr>
        <w:t xml:space="preserve"> </w:t>
      </w:r>
      <w:r>
        <w:rPr>
          <w:rFonts w:hint="eastAsia" w:ascii="宋体" w:hAnsi="宋体" w:eastAsia="宋体" w:cs="宋体"/>
          <w:kern w:val="0"/>
          <w:sz w:val="24"/>
          <w:szCs w:val="21"/>
        </w:rPr>
        <w:t>度</w:t>
      </w:r>
      <w:r>
        <w:rPr>
          <w:rFonts w:ascii="宋体" w:hAnsi="宋体" w:eastAsia="宋体" w:cs="宋体"/>
          <w:kern w:val="0"/>
          <w:sz w:val="24"/>
          <w:szCs w:val="21"/>
        </w:rPr>
        <w:t xml:space="preserve"> </w:t>
      </w:r>
      <w:r>
        <w:rPr>
          <w:rFonts w:hint="eastAsia" w:ascii="宋体" w:hAnsi="宋体" w:eastAsia="宋体" w:cs="宋体"/>
          <w:kern w:val="0"/>
          <w:sz w:val="24"/>
          <w:szCs w:val="21"/>
        </w:rPr>
        <w:t>值：</w:t>
      </w:r>
      <w:r>
        <w:rPr>
          <w:rFonts w:ascii="宋体" w:hAnsi="宋体" w:eastAsia="宋体" w:cs="宋体"/>
          <w:kern w:val="0"/>
          <w:sz w:val="24"/>
          <w:szCs w:val="21"/>
        </w:rPr>
        <w:t>0.01N</w:t>
      </w:r>
      <w:r>
        <w:rPr>
          <w:rFonts w:hint="eastAsia" w:ascii="宋体" w:hAnsi="宋体" w:eastAsia="宋体" w:cs="宋体"/>
          <w:kern w:val="0"/>
          <w:sz w:val="24"/>
          <w:szCs w:val="21"/>
        </w:rPr>
        <w:t>（</w:t>
      </w:r>
      <w:r>
        <w:rPr>
          <w:rFonts w:ascii="宋体" w:hAnsi="宋体" w:eastAsia="宋体" w:cs="宋体"/>
          <w:kern w:val="0"/>
          <w:sz w:val="24"/>
          <w:szCs w:val="21"/>
        </w:rPr>
        <w:t>100N</w:t>
      </w:r>
      <w:r>
        <w:rPr>
          <w:rFonts w:hint="eastAsia" w:ascii="宋体" w:hAnsi="宋体" w:eastAsia="宋体" w:cs="宋体"/>
          <w:kern w:val="0"/>
          <w:sz w:val="24"/>
          <w:szCs w:val="21"/>
        </w:rPr>
        <w:t>量程，根据量程）</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6</w:t>
      </w:r>
      <w:r>
        <w:rPr>
          <w:rFonts w:hint="eastAsia" w:ascii="宋体" w:hAnsi="宋体" w:eastAsia="宋体" w:cs="宋体"/>
          <w:kern w:val="0"/>
          <w:sz w:val="24"/>
          <w:szCs w:val="21"/>
        </w:rPr>
        <w:t>、单位可选：</w:t>
      </w:r>
      <w:r>
        <w:rPr>
          <w:rFonts w:ascii="宋体" w:hAnsi="宋体" w:eastAsia="宋体" w:cs="宋体"/>
          <w:kern w:val="0"/>
          <w:sz w:val="24"/>
          <w:szCs w:val="21"/>
        </w:rPr>
        <w:t>cN</w:t>
      </w:r>
      <w:r>
        <w:rPr>
          <w:rFonts w:hint="eastAsia" w:ascii="宋体" w:hAnsi="宋体" w:eastAsia="宋体" w:cs="宋体"/>
          <w:kern w:val="0"/>
          <w:sz w:val="24"/>
          <w:szCs w:val="21"/>
        </w:rPr>
        <w:t>、</w:t>
      </w:r>
      <w:r>
        <w:rPr>
          <w:rFonts w:ascii="宋体" w:hAnsi="宋体" w:eastAsia="宋体" w:cs="宋体"/>
          <w:kern w:val="0"/>
          <w:sz w:val="24"/>
          <w:szCs w:val="21"/>
        </w:rPr>
        <w:t>N</w:t>
      </w:r>
      <w:r>
        <w:rPr>
          <w:rFonts w:hint="eastAsia" w:ascii="宋体" w:hAnsi="宋体" w:eastAsia="宋体" w:cs="宋体"/>
          <w:kern w:val="0"/>
          <w:sz w:val="24"/>
          <w:szCs w:val="21"/>
        </w:rPr>
        <w:t>、</w:t>
      </w:r>
      <w:r>
        <w:rPr>
          <w:rFonts w:ascii="宋体" w:hAnsi="宋体" w:eastAsia="宋体" w:cs="宋体"/>
          <w:kern w:val="0"/>
          <w:sz w:val="24"/>
          <w:szCs w:val="21"/>
        </w:rPr>
        <w:t>kN</w:t>
      </w:r>
      <w:r>
        <w:rPr>
          <w:rFonts w:hint="eastAsia" w:ascii="宋体" w:hAnsi="宋体" w:eastAsia="宋体" w:cs="宋体"/>
          <w:kern w:val="0"/>
          <w:sz w:val="24"/>
          <w:szCs w:val="21"/>
        </w:rPr>
        <w:t>、</w:t>
      </w:r>
      <w:r>
        <w:rPr>
          <w:rFonts w:ascii="宋体" w:hAnsi="宋体" w:eastAsia="宋体" w:cs="宋体"/>
          <w:kern w:val="0"/>
          <w:sz w:val="24"/>
          <w:szCs w:val="21"/>
        </w:rPr>
        <w:t>gf</w:t>
      </w:r>
      <w:r>
        <w:rPr>
          <w:rFonts w:hint="eastAsia" w:ascii="宋体" w:hAnsi="宋体" w:eastAsia="宋体" w:cs="宋体"/>
          <w:kern w:val="0"/>
          <w:sz w:val="24"/>
          <w:szCs w:val="21"/>
        </w:rPr>
        <w:t>、</w:t>
      </w:r>
      <w:r>
        <w:rPr>
          <w:rFonts w:ascii="宋体" w:hAnsi="宋体" w:eastAsia="宋体" w:cs="宋体"/>
          <w:kern w:val="0"/>
          <w:sz w:val="24"/>
          <w:szCs w:val="21"/>
        </w:rPr>
        <w:t>kgf</w:t>
      </w:r>
      <w:r>
        <w:rPr>
          <w:rFonts w:hint="eastAsia" w:ascii="宋体" w:hAnsi="宋体" w:eastAsia="宋体" w:cs="宋体"/>
          <w:kern w:val="0"/>
          <w:sz w:val="24"/>
          <w:szCs w:val="21"/>
        </w:rPr>
        <w:t>、</w:t>
      </w:r>
      <w:r>
        <w:rPr>
          <w:rFonts w:ascii="宋体" w:hAnsi="宋体" w:eastAsia="宋体" w:cs="宋体"/>
          <w:kern w:val="0"/>
          <w:sz w:val="24"/>
          <w:szCs w:val="21"/>
        </w:rPr>
        <w:t>lbf</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7</w:t>
      </w:r>
      <w:r>
        <w:rPr>
          <w:rFonts w:hint="eastAsia" w:ascii="宋体" w:hAnsi="宋体" w:eastAsia="宋体" w:cs="宋体"/>
          <w:kern w:val="0"/>
          <w:sz w:val="24"/>
          <w:szCs w:val="21"/>
        </w:rPr>
        <w:t>、位移速度：</w:t>
      </w:r>
      <w:r>
        <w:rPr>
          <w:rFonts w:ascii="宋体" w:hAnsi="宋体" w:eastAsia="宋体" w:cs="宋体"/>
          <w:kern w:val="0"/>
          <w:sz w:val="24"/>
          <w:szCs w:val="21"/>
        </w:rPr>
        <w:t>0.001</w:t>
      </w:r>
      <w:r>
        <w:rPr>
          <w:rFonts w:hint="eastAsia" w:ascii="宋体" w:hAnsi="宋体" w:eastAsia="宋体" w:cs="宋体"/>
          <w:kern w:val="0"/>
          <w:sz w:val="24"/>
          <w:szCs w:val="21"/>
        </w:rPr>
        <w:t>～</w:t>
      </w:r>
      <w:r>
        <w:rPr>
          <w:rFonts w:ascii="宋体" w:hAnsi="宋体" w:eastAsia="宋体" w:cs="宋体"/>
          <w:kern w:val="0"/>
          <w:sz w:val="24"/>
          <w:szCs w:val="21"/>
        </w:rPr>
        <w:t>1000mm/min</w:t>
      </w:r>
      <w:r>
        <w:rPr>
          <w:rFonts w:hint="eastAsia" w:ascii="宋体" w:hAnsi="宋体" w:eastAsia="宋体" w:cs="宋体"/>
          <w:kern w:val="0"/>
          <w:sz w:val="24"/>
          <w:szCs w:val="21"/>
        </w:rPr>
        <w:t>数字调速，误差≤±</w:t>
      </w:r>
      <w:r>
        <w:rPr>
          <w:rFonts w:ascii="宋体" w:hAnsi="宋体" w:eastAsia="宋体" w:cs="宋体"/>
          <w:kern w:val="0"/>
          <w:sz w:val="24"/>
          <w:szCs w:val="21"/>
        </w:rPr>
        <w:t>1%</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8</w:t>
      </w:r>
      <w:r>
        <w:rPr>
          <w:rFonts w:hint="eastAsia" w:ascii="宋体" w:hAnsi="宋体" w:eastAsia="宋体" w:cs="宋体"/>
          <w:kern w:val="0"/>
          <w:sz w:val="24"/>
          <w:szCs w:val="21"/>
        </w:rPr>
        <w:t>、位移分辨率：</w:t>
      </w:r>
      <w:r>
        <w:rPr>
          <w:rFonts w:ascii="宋体" w:hAnsi="宋体" w:eastAsia="宋体" w:cs="宋体"/>
          <w:kern w:val="0"/>
          <w:sz w:val="24"/>
          <w:szCs w:val="21"/>
        </w:rPr>
        <w:t>0.001mm</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9</w:t>
      </w:r>
      <w:r>
        <w:rPr>
          <w:rFonts w:hint="eastAsia" w:ascii="宋体" w:hAnsi="宋体" w:eastAsia="宋体" w:cs="宋体"/>
          <w:kern w:val="0"/>
          <w:sz w:val="24"/>
          <w:szCs w:val="21"/>
        </w:rPr>
        <w:t>、试样夹持：气动夹持</w:t>
      </w:r>
      <w:r>
        <w:rPr>
          <w:rFonts w:ascii="宋体" w:hAnsi="宋体" w:eastAsia="宋体" w:cs="宋体"/>
          <w:kern w:val="0"/>
          <w:sz w:val="24"/>
          <w:szCs w:val="21"/>
        </w:rPr>
        <w:t>(</w:t>
      </w:r>
      <w:r>
        <w:rPr>
          <w:rFonts w:hint="eastAsia" w:ascii="宋体" w:hAnsi="宋体" w:eastAsia="宋体" w:cs="宋体"/>
          <w:kern w:val="0"/>
          <w:sz w:val="24"/>
          <w:szCs w:val="21"/>
        </w:rPr>
        <w:t>标配</w:t>
      </w:r>
      <w:r>
        <w:rPr>
          <w:rFonts w:ascii="宋体" w:hAnsi="宋体" w:eastAsia="宋体" w:cs="宋体"/>
          <w:kern w:val="0"/>
          <w:sz w:val="24"/>
          <w:szCs w:val="21"/>
        </w:rPr>
        <w:t xml:space="preserve">) </w:t>
      </w:r>
      <w:r>
        <w:rPr>
          <w:rFonts w:hint="eastAsia" w:ascii="宋体" w:hAnsi="宋体" w:eastAsia="宋体" w:cs="宋体"/>
          <w:kern w:val="0"/>
          <w:sz w:val="24"/>
          <w:szCs w:val="21"/>
        </w:rPr>
        <w:t>手动夹持（选配）</w:t>
      </w:r>
    </w:p>
    <w:p>
      <w:pPr>
        <w:autoSpaceDE w:val="0"/>
        <w:autoSpaceDN w:val="0"/>
        <w:adjustRightInd w:val="0"/>
        <w:spacing w:line="360" w:lineRule="exact"/>
        <w:ind w:left="1320" w:leftChars="400" w:hanging="480" w:hangingChars="200"/>
        <w:jc w:val="left"/>
        <w:rPr>
          <w:rFonts w:ascii="宋体" w:hAnsi="宋体" w:eastAsia="宋体" w:cs="宋体"/>
          <w:kern w:val="0"/>
          <w:sz w:val="24"/>
          <w:szCs w:val="21"/>
        </w:rPr>
      </w:pPr>
      <w:r>
        <w:rPr>
          <w:rFonts w:ascii="宋体" w:hAnsi="宋体" w:eastAsia="宋体" w:cs="宋体"/>
          <w:kern w:val="0"/>
          <w:sz w:val="24"/>
          <w:szCs w:val="21"/>
        </w:rPr>
        <w:t>10</w:t>
      </w:r>
      <w:r>
        <w:rPr>
          <w:rFonts w:hint="eastAsia" w:ascii="宋体" w:hAnsi="宋体" w:eastAsia="宋体" w:cs="宋体"/>
          <w:kern w:val="0"/>
          <w:sz w:val="24"/>
          <w:szCs w:val="21"/>
        </w:rPr>
        <w:t>、横梁行程：</w:t>
      </w:r>
      <w:r>
        <w:rPr>
          <w:rFonts w:ascii="宋体" w:hAnsi="宋体" w:eastAsia="宋体" w:cs="宋体"/>
          <w:kern w:val="0"/>
          <w:sz w:val="24"/>
          <w:szCs w:val="21"/>
        </w:rPr>
        <w:t>1100mm</w:t>
      </w:r>
      <w:r>
        <w:rPr>
          <w:rFonts w:hint="eastAsia" w:ascii="宋体" w:hAnsi="宋体" w:eastAsia="宋体" w:cs="宋体"/>
          <w:kern w:val="0"/>
          <w:sz w:val="24"/>
          <w:szCs w:val="21"/>
        </w:rPr>
        <w:t>（不含夹具）</w:t>
      </w:r>
    </w:p>
    <w:p>
      <w:pPr>
        <w:pStyle w:val="2"/>
        <w:rPr>
          <w:rFonts w:cs="宋体"/>
          <w:b w:val="0"/>
          <w:kern w:val="0"/>
          <w:sz w:val="24"/>
          <w:szCs w:val="21"/>
        </w:rPr>
      </w:pPr>
      <w:r>
        <w:rPr>
          <w:rFonts w:cs="宋体"/>
          <w:b w:val="0"/>
          <w:kern w:val="0"/>
          <w:sz w:val="24"/>
          <w:szCs w:val="21"/>
        </w:rPr>
        <w:t xml:space="preserve">       11</w:t>
      </w:r>
      <w:r>
        <w:rPr>
          <w:rFonts w:hint="eastAsia" w:cs="宋体"/>
          <w:b w:val="0"/>
          <w:kern w:val="0"/>
          <w:sz w:val="24"/>
          <w:szCs w:val="21"/>
        </w:rPr>
        <w:t>、龙门宽度：</w:t>
      </w:r>
      <w:r>
        <w:rPr>
          <w:rFonts w:cs="宋体"/>
          <w:b w:val="0"/>
          <w:kern w:val="0"/>
          <w:sz w:val="24"/>
          <w:szCs w:val="21"/>
        </w:rPr>
        <w:t>400mm</w:t>
      </w:r>
    </w:p>
    <w:p>
      <w:pPr>
        <w:spacing w:line="360" w:lineRule="auto"/>
        <w:rPr>
          <w:rFonts w:ascii="宋体" w:hAnsi="宋体" w:eastAsia="宋体" w:cs="宋体"/>
          <w:kern w:val="0"/>
          <w:sz w:val="24"/>
          <w:szCs w:val="21"/>
        </w:rPr>
      </w:pPr>
      <w:r>
        <w:rPr>
          <w:rFonts w:ascii="宋体" w:hAnsi="宋体" w:eastAsia="宋体" w:cs="宋体"/>
          <w:kern w:val="0"/>
          <w:sz w:val="24"/>
          <w:szCs w:val="21"/>
        </w:rPr>
        <w:t>2.3</w:t>
      </w:r>
      <w:r>
        <w:rPr>
          <w:rFonts w:hint="eastAsia" w:ascii="宋体" w:hAnsi="宋体" w:eastAsia="宋体" w:cs="宋体"/>
          <w:kern w:val="0"/>
          <w:sz w:val="24"/>
          <w:szCs w:val="21"/>
        </w:rPr>
        <w:t>、报价单中需明确仪器主要元件参数、价格、税率、付款方式、售前售后服务内容。</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甲方收到货物后，验货合格后且收到乙方开具的税务发票，30天内付清全款的 95%，质保期后的15天内付 5%。乙方向甲方出具的税务发票（100%全额发票）必须是正式合法且甲方当地税务部门能认可，乙方应保证甲方在使用时不受第三方的指控。</w:t>
      </w:r>
    </w:p>
    <w:p>
      <w:pPr>
        <w:pStyle w:val="7"/>
        <w:widowControl/>
        <w:spacing w:beforeAutospacing="0" w:afterAutospacing="0" w:line="400" w:lineRule="exact"/>
        <w:rPr>
          <w:rFonts w:ascii="宋体" w:hAnsi="宋体" w:eastAsia="宋体" w:cs="宋体"/>
          <w:color w:val="FF0000"/>
        </w:rPr>
      </w:pPr>
      <w:r>
        <w:rPr>
          <w:rFonts w:hint="eastAsia" w:ascii="宋体" w:hAnsi="宋体" w:eastAsia="宋体" w:cs="宋体"/>
          <w:color w:val="FF0000"/>
        </w:rPr>
        <w:t>（二）</w:t>
      </w:r>
      <w:r>
        <w:rPr>
          <w:rStyle w:val="11"/>
          <w:rFonts w:hint="eastAsia" w:ascii="宋体" w:hAnsi="宋体" w:eastAsia="宋体" w:cs="宋体"/>
          <w:color w:val="FF0000"/>
          <w:sz w:val="28"/>
          <w:szCs w:val="28"/>
        </w:rPr>
        <w:t>验收要求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1)验收标准：根据本招标文件、中标供应商的报价文件、承诺及有关国家、行业规定进行验收。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2)货物到货验收时中标供应商代表必须在场，并提供产品合格证、检定/校准证书、标书要求第三方出具的检测报告复印件等相关证明材料。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3)在验收时，采购人可以要求相关生产厂家代表到场协助验收。</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在交货前，卖方应对货物质量、规格、性能数量等进行详细全面的检验，并出具一份证明货物符合合同规定要求的检验证书，检验证书是付款时必要的文件组成部分，但不作为有关质量、规格、数量的最终检验。</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5)在交货前，中标供应商必须提前与采购单位有关人员协商有关中标货物进场、安装、调试、操作等必需的环境条件及其他配套条件和要求。</w:t>
      </w:r>
    </w:p>
    <w:p>
      <w:pPr>
        <w:pStyle w:val="7"/>
        <w:widowControl/>
        <w:spacing w:beforeAutospacing="0" w:afterAutospacing="0" w:line="400" w:lineRule="exact"/>
        <w:rPr>
          <w:rFonts w:ascii="宋体" w:hAnsi="宋体" w:eastAsia="宋体" w:cs="宋体"/>
          <w:color w:val="FF0000"/>
        </w:rPr>
      </w:pPr>
      <w:r>
        <w:rPr>
          <w:rStyle w:val="11"/>
          <w:rFonts w:hint="eastAsia" w:ascii="宋体" w:hAnsi="宋体" w:eastAsia="宋体" w:cs="宋体"/>
          <w:color w:val="FF0000"/>
        </w:rPr>
        <w:t>（三）售后服务要求</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1)中标供应商应提供售后服务承诺书及服务条款、维修中心的分布、联系人和联系电话，能长期提供良好的技术支持及零配件的优惠供应。</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2)所有产品保修不少于一年（以设备到校并安装调试合格并经实验室最终验收合格后开始计算保修时间），保修期内实行三包，提供终身维修服务。（备注：供应商提供的免费保修期达不到一年的，为重大偏离，其投标将被拒绝。）</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3)维修响应时间为4小时内答复，24小时内到场处理。</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4)技术资料要求：（1）厂家产品验收标准。（2）中文使用说明书、技术说明书。（3）厂方标准配置目录。（4）装箱单。（5）产品标准合格证。（6）操作手册。（7）备品备件、易损件清单。（8）零部件目录。（9）合同中要求的其他文件资料。</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5)中标供应商应派技术人员到场安装、调试至正常工作，并对用户技术人员进行培训指导至能独立操作、排除简单故障。</w:t>
      </w:r>
    </w:p>
    <w:p>
      <w:pPr>
        <w:pStyle w:val="7"/>
        <w:widowControl/>
        <w:spacing w:beforeAutospacing="0" w:afterAutospacing="0" w:line="400" w:lineRule="exact"/>
        <w:ind w:firstLine="480" w:firstLineChars="200"/>
        <w:rPr>
          <w:rFonts w:ascii="宋体" w:hAnsi="宋体" w:eastAsia="宋体" w:cs="宋体"/>
        </w:rPr>
      </w:pPr>
      <w:r>
        <w:rPr>
          <w:rFonts w:hint="eastAsia" w:ascii="宋体" w:hAnsi="宋体" w:eastAsia="宋体" w:cs="宋体"/>
        </w:rPr>
        <w:t>6)中标供应商必须承诺能长期提供良好的技术支持以及备品备件的优惠供应。</w:t>
      </w:r>
    </w:p>
    <w:p>
      <w:pPr>
        <w:pStyle w:val="7"/>
        <w:widowControl/>
        <w:spacing w:beforeAutospacing="0" w:afterAutospacing="0" w:line="400" w:lineRule="exact"/>
        <w:rPr>
          <w:rFonts w:ascii="宋体" w:hAnsi="宋体" w:eastAsia="宋体" w:cs="宋体"/>
        </w:rPr>
      </w:pPr>
      <w:r>
        <w:rPr>
          <w:rFonts w:hint="eastAsia" w:ascii="宋体" w:hAnsi="宋体" w:eastAsia="宋体" w:cs="宋体"/>
        </w:rPr>
        <w:t>6.其它：无</w:t>
      </w:r>
    </w:p>
    <w:p>
      <w:pPr>
        <w:pStyle w:val="7"/>
        <w:widowControl/>
        <w:rPr>
          <w:rFonts w:ascii="宋体" w:hAnsi="宋体" w:eastAsia="宋体" w:cs="宋体"/>
          <w:b/>
          <w:bCs/>
        </w:rPr>
      </w:pPr>
    </w:p>
    <w:p>
      <w:pPr>
        <w:pStyle w:val="7"/>
        <w:widowControl/>
        <w:rPr>
          <w:rFonts w:hint="eastAsia" w:ascii="宋体" w:hAnsi="宋体" w:eastAsia="宋体" w:cs="宋体"/>
          <w:b/>
          <w:bCs/>
        </w:rPr>
      </w:pPr>
    </w:p>
    <w:p>
      <w:pPr>
        <w:pStyle w:val="7"/>
        <w:widowControl/>
        <w:rPr>
          <w:rFonts w:ascii="宋体" w:hAnsi="宋体" w:eastAsia="宋体" w:cs="宋体"/>
          <w:b/>
          <w:bCs/>
        </w:rPr>
      </w:pPr>
      <w:r>
        <w:rPr>
          <w:rFonts w:hint="eastAsia" w:ascii="宋体" w:hAnsi="宋体" w:eastAsia="宋体" w:cs="宋体"/>
          <w:b/>
          <w:bCs/>
        </w:rPr>
        <w:t>三、商务条件</w:t>
      </w:r>
      <w:r>
        <w:rPr>
          <w:rStyle w:val="11"/>
          <w:rFonts w:hint="eastAsia" w:ascii="宋体" w:hAnsi="宋体" w:eastAsia="宋体" w:cs="宋体"/>
          <w:bCs/>
        </w:rPr>
        <w:t>（以下内容不允许负偏离）</w:t>
      </w:r>
    </w:p>
    <w:p>
      <w:pPr>
        <w:pStyle w:val="7"/>
        <w:widowControl/>
        <w:rPr>
          <w:rFonts w:ascii="宋体" w:hAnsi="宋体" w:eastAsia="宋体" w:cs="宋体"/>
          <w:bCs/>
        </w:rPr>
      </w:pPr>
      <w:r>
        <w:rPr>
          <w:rStyle w:val="11"/>
          <w:rFonts w:hint="eastAsia" w:ascii="宋体" w:hAnsi="宋体" w:eastAsia="宋体" w:cs="宋体"/>
        </w:rPr>
        <w:t>包：1</w:t>
      </w:r>
      <w:r>
        <w:rPr>
          <w:rStyle w:val="11"/>
          <w:rFonts w:hint="eastAsia" w:ascii="宋体" w:hAnsi="宋体" w:eastAsia="宋体" w:cs="宋体"/>
          <w:lang w:eastAsia="zh-CN"/>
        </w:rPr>
        <w:t>、</w:t>
      </w:r>
      <w:r>
        <w:rPr>
          <w:rStyle w:val="11"/>
          <w:rFonts w:hint="eastAsia" w:ascii="宋体" w:hAnsi="宋体" w:eastAsia="宋体" w:cs="宋体"/>
          <w:lang w:val="en-US" w:eastAsia="zh-CN"/>
        </w:rPr>
        <w:t>2、3</w:t>
      </w:r>
      <w:r>
        <w:rPr>
          <w:rStyle w:val="11"/>
          <w:rFonts w:hint="eastAsia" w:ascii="宋体" w:hAnsi="宋体" w:eastAsia="宋体" w:cs="宋体"/>
        </w:rPr>
        <w:br w:type="textWrapping"/>
      </w:r>
      <w:r>
        <w:rPr>
          <w:rStyle w:val="11"/>
          <w:rFonts w:hint="eastAsia" w:ascii="宋体" w:hAnsi="宋体" w:eastAsia="宋体" w:cs="宋体"/>
          <w:b w:val="0"/>
          <w:bCs/>
        </w:rPr>
        <w:t>1、交付地点：福建省泉州市泉港区前黄镇学院路1号清源创新实验室</w:t>
      </w:r>
      <w:r>
        <w:rPr>
          <w:rStyle w:val="11"/>
          <w:rFonts w:hint="eastAsia" w:ascii="宋体" w:hAnsi="宋体" w:eastAsia="宋体" w:cs="宋体"/>
          <w:b w:val="0"/>
          <w:bCs/>
        </w:rPr>
        <w:br w:type="textWrapping"/>
      </w:r>
      <w:r>
        <w:rPr>
          <w:rStyle w:val="11"/>
          <w:rFonts w:hint="eastAsia" w:ascii="宋体" w:hAnsi="宋体" w:eastAsia="宋体" w:cs="宋体"/>
          <w:b w:val="0"/>
          <w:bCs/>
        </w:rPr>
        <w:t>2、交付时间：合同签订后(15)天内交货</w:t>
      </w:r>
      <w:r>
        <w:rPr>
          <w:rStyle w:val="11"/>
          <w:rFonts w:hint="eastAsia" w:ascii="宋体" w:hAnsi="宋体" w:eastAsia="宋体" w:cs="宋体"/>
          <w:b w:val="0"/>
          <w:bCs/>
        </w:rPr>
        <w:br w:type="textWrapping"/>
      </w:r>
      <w:r>
        <w:rPr>
          <w:rStyle w:val="11"/>
          <w:rFonts w:hint="eastAsia" w:ascii="宋体" w:hAnsi="宋体" w:eastAsia="宋体" w:cs="宋体"/>
          <w:b w:val="0"/>
          <w:bCs/>
        </w:rPr>
        <w:t>3、交付条件：验收合格</w:t>
      </w:r>
      <w:r>
        <w:rPr>
          <w:rStyle w:val="11"/>
          <w:rFonts w:hint="eastAsia" w:ascii="宋体" w:hAnsi="宋体" w:eastAsia="宋体" w:cs="宋体"/>
          <w:b w:val="0"/>
          <w:bCs/>
        </w:rPr>
        <w:br w:type="textWrapping"/>
      </w:r>
      <w:r>
        <w:rPr>
          <w:rStyle w:val="11"/>
          <w:rFonts w:hint="eastAsia" w:ascii="宋体" w:hAnsi="宋体" w:eastAsia="宋体" w:cs="宋体"/>
          <w:b w:val="0"/>
          <w:bCs/>
        </w:rPr>
        <w:t>4、是否收取履约保证金：否</w:t>
      </w:r>
      <w:r>
        <w:rPr>
          <w:rStyle w:val="11"/>
          <w:rFonts w:hint="eastAsia" w:ascii="宋体" w:hAnsi="宋体" w:eastAsia="宋体" w:cs="宋体"/>
          <w:b w:val="0"/>
          <w:bCs/>
        </w:rPr>
        <w:br w:type="textWrapping"/>
      </w:r>
      <w:r>
        <w:rPr>
          <w:rStyle w:val="11"/>
          <w:rFonts w:hint="eastAsia" w:ascii="宋体" w:hAnsi="宋体" w:eastAsia="宋体" w:cs="宋体"/>
          <w:b w:val="0"/>
          <w:bCs/>
        </w:rPr>
        <w:t>5、是否邀请投标人参与验收：否</w:t>
      </w:r>
      <w:bookmarkStart w:id="0" w:name="_GoBack"/>
      <w:bookmarkEnd w:id="0"/>
      <w:r>
        <w:rPr>
          <w:rStyle w:val="11"/>
          <w:rFonts w:hint="eastAsia" w:ascii="宋体" w:hAnsi="宋体" w:eastAsia="宋体" w:cs="宋体"/>
          <w:b w:val="0"/>
          <w:bCs/>
        </w:rPr>
        <w:br w:type="textWrapping"/>
      </w:r>
      <w:r>
        <w:rPr>
          <w:rStyle w:val="11"/>
          <w:rFonts w:hint="eastAsia" w:ascii="宋体" w:hAnsi="宋体" w:eastAsia="宋体" w:cs="宋体"/>
          <w:b w:val="0"/>
          <w:bCs/>
          <w:color w:val="FF0000"/>
        </w:rPr>
        <w:t>6、验收方式数据表格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验收要求1)验收标准：根据本招标文件、中标供应商的报价文件、承诺及有关国家、行业规定进行验收。2)货物到货验收时中标供应商代表必须在场，并提供产品合格证、检定/校准证书、标书要求第三方出具的检测报告复印件等相关证明材料。3)在验收时，采购人可以要求相关生产厂家代表到场协助验收。4)在交货前，卖方应对货物质量、规格、性能数量等进行详细全面的检验，并出具一份证明货物符合合同规定要求的检验证书，检验证书是付款时必要的文件组成部分，但不作为有关质量、规格、数量的最终检验。5)在交货前，中标供应商必须提前与采购单位有关人员协商有关中标货物进场、安装、调试、操作等必需的环境条件及其他配套条件和要求。</w:t>
            </w:r>
          </w:p>
        </w:tc>
      </w:tr>
    </w:tbl>
    <w:p>
      <w:pPr>
        <w:widowControl/>
        <w:jc w:val="left"/>
        <w:rPr>
          <w:rFonts w:ascii="宋体" w:hAnsi="宋体" w:eastAsia="宋体" w:cs="宋体"/>
          <w:color w:val="FF0000"/>
        </w:rPr>
      </w:pPr>
      <w:r>
        <w:rPr>
          <w:rStyle w:val="11"/>
          <w:rFonts w:hint="eastAsia" w:ascii="宋体" w:hAnsi="宋体" w:eastAsia="宋体" w:cs="宋体"/>
          <w:color w:val="FF0000"/>
          <w:kern w:val="0"/>
          <w:sz w:val="24"/>
          <w:lang w:bidi="ar"/>
        </w:rPr>
        <w:t>7、支付方式数据表格</w:t>
      </w:r>
    </w:p>
    <w:tbl>
      <w:tblPr>
        <w:tblStyle w:val="8"/>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95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该批次的设备品类较多，需经使用一年后才能最终确认其产品性能并采用分期付款的方式，即货到验收合格后支付95%合同款项，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宋体"/>
              </w:rPr>
            </w:pPr>
            <w:r>
              <w:rPr>
                <w:rFonts w:hint="eastAsia" w:ascii="宋体" w:hAnsi="宋体" w:eastAsia="宋体" w:cs="宋体"/>
                <w:kern w:val="0"/>
                <w:sz w:val="24"/>
                <w:lang w:bidi="ar"/>
              </w:rPr>
              <w:t>设备运行一年后经最终验收合格后支付剩余款项。</w:t>
            </w:r>
          </w:p>
        </w:tc>
      </w:tr>
    </w:tbl>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p>
    <w:p>
      <w:pPr>
        <w:pStyle w:val="7"/>
        <w:widowControl/>
        <w:rPr>
          <w:rFonts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Style w:val="11"/>
          <w:rFonts w:hint="eastAsia" w:ascii="宋体" w:hAnsi="宋体" w:eastAsia="宋体" w:cs="宋体"/>
        </w:rPr>
      </w:pPr>
    </w:p>
    <w:p>
      <w:pPr>
        <w:pStyle w:val="7"/>
        <w:widowControl/>
        <w:jc w:val="center"/>
        <w:rPr>
          <w:rFonts w:ascii="宋体" w:hAnsi="宋体" w:eastAsia="宋体" w:cs="宋体"/>
        </w:rPr>
      </w:pPr>
      <w:r>
        <w:rPr>
          <w:rStyle w:val="11"/>
          <w:rFonts w:hint="eastAsia" w:ascii="宋体" w:hAnsi="宋体" w:eastAsia="宋体" w:cs="宋体"/>
        </w:rPr>
        <w:t>第五章政府采购合同</w:t>
      </w:r>
    </w:p>
    <w:p>
      <w:pPr>
        <w:pStyle w:val="7"/>
        <w:widowControl/>
        <w:jc w:val="center"/>
        <w:rPr>
          <w:rFonts w:ascii="宋体" w:hAnsi="宋体" w:eastAsia="宋体" w:cs="宋体"/>
        </w:rPr>
      </w:pPr>
      <w:r>
        <w:rPr>
          <w:rStyle w:val="11"/>
          <w:rFonts w:hint="eastAsia" w:ascii="宋体" w:hAnsi="宋体" w:eastAsia="宋体" w:cs="宋体"/>
        </w:rPr>
        <w:t>编制说明</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1、签订合同应遵守《中华人民共和国政府采购法》、《中华人民共和国民法典》。</w:t>
      </w:r>
    </w:p>
    <w:p>
      <w:pPr>
        <w:pStyle w:val="7"/>
        <w:widowControl/>
        <w:spacing w:beforeAutospacing="0" w:afterAutospacing="0" w:line="440" w:lineRule="atLeast"/>
        <w:rPr>
          <w:rFonts w:ascii="宋体" w:hAnsi="宋体" w:eastAsia="宋体" w:cs="宋体"/>
        </w:rPr>
      </w:pPr>
      <w:r>
        <w:rPr>
          <w:rStyle w:val="11"/>
          <w:rFonts w:hint="eastAsia" w:ascii="宋体" w:hAnsi="宋体" w:eastAsia="宋体" w:cs="宋体"/>
        </w:rPr>
        <w:t>2、签订合同时，采购人与中标人应结合招标文件第五章规定填列相应内容。招标文件第五章已有规定的，双方均不得对规定进行变更或调整；招标文件第五章未作规定的，双方可通过友好协商进行约定。</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甲方：</w:t>
      </w:r>
      <w:r>
        <w:rPr>
          <w:rFonts w:hint="eastAsia" w:ascii="宋体" w:hAnsi="宋体" w:eastAsia="宋体" w:cs="宋体"/>
          <w:u w:val="single"/>
        </w:rPr>
        <w:t>（采购人全称）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乙方：</w:t>
      </w:r>
      <w:r>
        <w:rPr>
          <w:rFonts w:hint="eastAsia" w:ascii="宋体" w:hAnsi="宋体" w:eastAsia="宋体" w:cs="宋体"/>
          <w:u w:val="single"/>
        </w:rPr>
        <w:t>（中标人全称）</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1、下列合同文件是构成本合同不可分割的部分：</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1.2招标文件、乙方的投标文件；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2、合同标的</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3、合同总金额</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4、合同标的交付时间、地点和条件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5、合同标的应符合招标文件、乙方投标文件的规定或约定，具体如下：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6.1验收应按照招标文件、乙方投标文件的规定或约定进行，具体如下：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6.2本项目是否邀请其他投标人参与验收：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7、合同款项的支付应按照招标文件的规定进行，具体如下：</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（根据实际情况填写，可以是表格或文字描述，包括一次性支付或分期支付等）</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8、履约保证金</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9、合同有效期</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10、违约责任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（根据实际情况填写，可以是表格或文字描述）</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11、知识产权</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12、解决争议的方法</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12.1甲、乙双方协商解决。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12.2若协商解决不成，则通过下列途径之一解决：</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□提交仲裁委员会仲裁，具体如下：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□向人民法院提起诉讼，具体如下：</w:t>
      </w:r>
      <w:r>
        <w:rPr>
          <w:rFonts w:hint="eastAsia" w:ascii="宋体" w:hAnsi="宋体" w:eastAsia="宋体" w:cs="宋体"/>
          <w:u w:val="single"/>
        </w:rPr>
        <w:t>（根据实际情况填写）</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13、不可抗力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14、合同条款</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u w:val="single"/>
        </w:rPr>
        <w:t>（根据实际情况填写。招标文件第五章已有规定的，双方均不得对规定进行变更或调整；招标文件第五章未作规定的，双方可通过友好协商进行约定）</w:t>
      </w:r>
      <w:r>
        <w:rPr>
          <w:rFonts w:hint="eastAsia" w:ascii="宋体" w:hAnsi="宋体" w:eastAsia="宋体" w:cs="宋体"/>
        </w:rPr>
        <w:t>。</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15、其他约定</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15.1合同文件与本合同具有同等法律效力。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15.2本合同未尽事宜，双方可另行补充。</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15.3本合同自签订之日起生效。</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7"/>
        <w:widowControl/>
        <w:spacing w:beforeAutospacing="0" w:afterAutospacing="0" w:line="440" w:lineRule="atLeast"/>
        <w:ind w:firstLine="480"/>
        <w:rPr>
          <w:rFonts w:ascii="宋体" w:hAnsi="宋体" w:eastAsia="宋体" w:cs="宋体"/>
        </w:rPr>
      </w:pPr>
      <w:r>
        <w:rPr>
          <w:rFonts w:hint="eastAsia" w:ascii="宋体" w:hAnsi="宋体" w:eastAsia="宋体" w:cs="宋体"/>
        </w:rPr>
        <w:t>15.5其他：□无。□（根据实际情况填写需要增加的内容）。</w:t>
      </w:r>
    </w:p>
    <w:p>
      <w:pPr>
        <w:pStyle w:val="7"/>
        <w:widowControl/>
        <w:spacing w:beforeAutospacing="0" w:afterAutospacing="0" w:line="440" w:lineRule="atLeast"/>
        <w:jc w:val="center"/>
        <w:rPr>
          <w:rFonts w:ascii="宋体" w:hAnsi="宋体" w:eastAsia="宋体" w:cs="宋体"/>
        </w:rPr>
      </w:pPr>
      <w:r>
        <w:rPr>
          <w:rFonts w:hint="eastAsia" w:ascii="宋体" w:hAnsi="宋体" w:eastAsia="宋体" w:cs="宋体"/>
        </w:rPr>
        <w:t>（以下无正文）</w:t>
      </w:r>
    </w:p>
    <w:p>
      <w:pPr>
        <w:pStyle w:val="7"/>
        <w:widowControl/>
        <w:spacing w:beforeAutospacing="0" w:afterAutospacing="0" w:line="440" w:lineRule="atLeast"/>
        <w:rPr>
          <w:rFonts w:ascii="宋体" w:hAnsi="宋体" w:eastAsia="宋体" w:cs="宋体"/>
        </w:rPr>
      </w:pP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甲方：                               乙方：</w:t>
      </w:r>
    </w:p>
    <w:p>
      <w:pPr>
        <w:pStyle w:val="7"/>
        <w:spacing w:line="400" w:lineRule="exact"/>
        <w:ind w:firstLine="480" w:firstLineChars="200"/>
        <w:rPr>
          <w:rFonts w:ascii="宋体" w:hAnsi="宋体" w:eastAsia="宋体" w:cs="宋体"/>
        </w:rPr>
      </w:pPr>
      <w:r>
        <w:rPr>
          <w:rFonts w:hint="eastAsia" w:ascii="宋体" w:hAnsi="宋体" w:eastAsia="宋体" w:cs="宋体"/>
        </w:rPr>
        <w:t>住所：                               住所：</w:t>
      </w:r>
    </w:p>
    <w:p>
      <w:pPr>
        <w:pStyle w:val="7"/>
        <w:spacing w:line="400" w:lineRule="exact"/>
        <w:ind w:firstLine="480" w:firstLineChars="200"/>
        <w:rPr>
          <w:rFonts w:ascii="宋体" w:hAnsi="宋体" w:eastAsia="宋体" w:cs="宋体"/>
        </w:rPr>
      </w:pPr>
      <w:r>
        <w:rPr>
          <w:rFonts w:hint="eastAsia" w:ascii="宋体" w:hAnsi="宋体" w:eastAsia="宋体" w:cs="宋体"/>
        </w:rPr>
        <w:t>单位负责人：                         单位负责人：</w:t>
      </w:r>
    </w:p>
    <w:p>
      <w:pPr>
        <w:pStyle w:val="7"/>
        <w:spacing w:line="400" w:lineRule="exact"/>
        <w:ind w:firstLine="480" w:firstLineChars="200"/>
        <w:rPr>
          <w:rFonts w:ascii="宋体" w:hAnsi="宋体" w:eastAsia="宋体" w:cs="宋体"/>
        </w:rPr>
      </w:pPr>
      <w:r>
        <w:rPr>
          <w:rFonts w:hint="eastAsia" w:ascii="宋体" w:hAnsi="宋体" w:eastAsia="宋体" w:cs="宋体"/>
        </w:rPr>
        <w:t>委托代理人：                         委托代理人：</w:t>
      </w:r>
    </w:p>
    <w:p>
      <w:pPr>
        <w:pStyle w:val="7"/>
        <w:spacing w:line="400" w:lineRule="exact"/>
        <w:ind w:firstLine="480" w:firstLineChars="200"/>
        <w:rPr>
          <w:rFonts w:ascii="宋体" w:hAnsi="宋体" w:eastAsia="宋体" w:cs="宋体"/>
        </w:rPr>
      </w:pPr>
      <w:r>
        <w:rPr>
          <w:rFonts w:hint="eastAsia" w:ascii="宋体" w:hAnsi="宋体" w:eastAsia="宋体" w:cs="宋体"/>
        </w:rPr>
        <w:t>联系方法：                           联系方法：</w:t>
      </w:r>
    </w:p>
    <w:p>
      <w:pPr>
        <w:pStyle w:val="7"/>
        <w:spacing w:line="400" w:lineRule="exact"/>
        <w:ind w:firstLine="480" w:firstLineChars="200"/>
        <w:rPr>
          <w:rFonts w:ascii="宋体" w:hAnsi="宋体" w:eastAsia="宋体" w:cs="宋体"/>
        </w:rPr>
      </w:pPr>
      <w:r>
        <w:rPr>
          <w:rFonts w:hint="eastAsia" w:ascii="宋体" w:hAnsi="宋体" w:eastAsia="宋体" w:cs="宋体"/>
        </w:rPr>
        <w:t>开户银行：                           开户银行：</w:t>
      </w:r>
    </w:p>
    <w:p>
      <w:pPr>
        <w:pStyle w:val="7"/>
        <w:spacing w:line="400" w:lineRule="exact"/>
        <w:ind w:firstLine="480" w:firstLineChars="200"/>
        <w:rPr>
          <w:rFonts w:ascii="宋体" w:hAnsi="宋体" w:eastAsia="宋体" w:cs="宋体"/>
        </w:rPr>
      </w:pPr>
      <w:r>
        <w:rPr>
          <w:rFonts w:hint="eastAsia" w:ascii="宋体" w:hAnsi="宋体" w:eastAsia="宋体" w:cs="宋体"/>
        </w:rPr>
        <w:t>账 号：                              账 号：</w:t>
      </w:r>
    </w:p>
    <w:p>
      <w:pPr>
        <w:pStyle w:val="7"/>
        <w:spacing w:line="400" w:lineRule="exact"/>
        <w:ind w:firstLine="480" w:firstLineChars="200"/>
        <w:rPr>
          <w:rFonts w:ascii="宋体" w:hAnsi="宋体" w:eastAsia="宋体" w:cs="宋体"/>
        </w:rPr>
      </w:pPr>
      <w:r>
        <w:rPr>
          <w:rFonts w:hint="eastAsia" w:ascii="宋体" w:hAnsi="宋体" w:eastAsia="宋体" w:cs="宋体"/>
        </w:rPr>
        <w:t>签订地点：</w:t>
      </w:r>
      <w:r>
        <w:rPr>
          <w:rFonts w:hint="eastAsia" w:ascii="宋体" w:hAnsi="宋体" w:eastAsia="宋体" w:cs="宋体"/>
          <w:u w:val="single"/>
        </w:rPr>
        <w:t>           </w:t>
      </w:r>
      <w:r>
        <w:rPr>
          <w:rFonts w:hint="eastAsia" w:ascii="宋体" w:hAnsi="宋体" w:eastAsia="宋体" w:cs="宋体"/>
        </w:rPr>
        <w:t>     </w:t>
      </w:r>
    </w:p>
    <w:p>
      <w:pPr>
        <w:pStyle w:val="7"/>
        <w:spacing w:line="400" w:lineRule="exact"/>
        <w:ind w:firstLine="480" w:firstLineChars="200"/>
        <w:rPr>
          <w:rFonts w:ascii="宋体" w:hAnsi="宋体" w:eastAsia="宋体" w:cs="宋体"/>
        </w:rPr>
      </w:pPr>
      <w:r>
        <w:rPr>
          <w:rFonts w:hint="eastAsia" w:ascii="宋体" w:hAnsi="宋体" w:eastAsia="宋体" w:cs="宋体"/>
        </w:rPr>
        <w:t>签订日期： </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after="240" w:afterAutospacing="0"/>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31"/>
          <w:szCs w:val="31"/>
        </w:rPr>
        <w:t>第六章</w:t>
      </w:r>
      <w:r>
        <w:rPr>
          <w:rStyle w:val="11"/>
          <w:rFonts w:hint="eastAsia" w:ascii="宋体" w:hAnsi="宋体" w:eastAsia="宋体" w:cs="宋体"/>
        </w:rPr>
        <w:t>   </w:t>
      </w:r>
      <w:r>
        <w:rPr>
          <w:rStyle w:val="11"/>
          <w:rFonts w:hint="eastAsia" w:ascii="宋体" w:hAnsi="宋体" w:eastAsia="宋体" w:cs="宋体"/>
          <w:sz w:val="31"/>
          <w:szCs w:val="31"/>
        </w:rPr>
        <w:t>响应文件格式</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Style w:val="11"/>
          <w:rFonts w:hint="eastAsia" w:ascii="宋体" w:hAnsi="宋体" w:eastAsia="宋体" w:cs="宋体"/>
          <w:sz w:val="52"/>
          <w:szCs w:val="52"/>
        </w:rPr>
        <w:t>政府采购货物项目</w:t>
      </w:r>
    </w:p>
    <w:p>
      <w:pPr>
        <w:pStyle w:val="7"/>
        <w:widowControl/>
        <w:jc w:val="center"/>
        <w:rPr>
          <w:rFonts w:ascii="宋体" w:hAnsi="宋体" w:eastAsia="宋体" w:cs="宋体"/>
        </w:rPr>
      </w:pPr>
      <w:r>
        <w:rPr>
          <w:rStyle w:val="11"/>
          <w:rFonts w:hint="eastAsia" w:ascii="宋体" w:hAnsi="宋体" w:eastAsia="宋体" w:cs="宋体"/>
          <w:sz w:val="52"/>
          <w:szCs w:val="52"/>
        </w:rPr>
        <w:t>响应文件</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项目名称：</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项目编号：</w:t>
      </w:r>
      <w:r>
        <w:rPr>
          <w:rStyle w:val="11"/>
          <w:rFonts w:hint="eastAsia" w:ascii="宋体" w:hAnsi="宋体" w:eastAsia="宋体" w:cs="宋体"/>
          <w:sz w:val="31"/>
          <w:szCs w:val="31"/>
          <w:u w:val="single"/>
        </w:rPr>
        <w:t>            </w:t>
      </w:r>
    </w:p>
    <w:p>
      <w:pPr>
        <w:pStyle w:val="7"/>
        <w:widowControl/>
        <w:ind w:firstLine="2085"/>
        <w:rPr>
          <w:rFonts w:ascii="宋体" w:hAnsi="宋体" w:eastAsia="宋体" w:cs="宋体"/>
        </w:rPr>
      </w:pPr>
      <w:r>
        <w:rPr>
          <w:rStyle w:val="11"/>
          <w:rFonts w:hint="eastAsia" w:ascii="宋体" w:hAnsi="宋体" w:eastAsia="宋体" w:cs="宋体"/>
          <w:sz w:val="31"/>
          <w:szCs w:val="31"/>
        </w:rPr>
        <w:t>合同包：</w:t>
      </w:r>
      <w:r>
        <w:rPr>
          <w:rStyle w:val="11"/>
          <w:rFonts w:hint="eastAsia" w:ascii="宋体" w:hAnsi="宋体" w:eastAsia="宋体" w:cs="宋体"/>
          <w:sz w:val="31"/>
          <w:szCs w:val="31"/>
          <w:u w:val="single"/>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ind w:firstLine="2235"/>
        <w:rPr>
          <w:rFonts w:ascii="宋体" w:hAnsi="宋体" w:eastAsia="宋体" w:cs="宋体"/>
        </w:rPr>
      </w:pPr>
      <w:r>
        <w:rPr>
          <w:rStyle w:val="11"/>
          <w:rFonts w:hint="eastAsia" w:ascii="宋体" w:hAnsi="宋体" w:eastAsia="宋体" w:cs="宋体"/>
          <w:sz w:val="31"/>
          <w:szCs w:val="31"/>
        </w:rPr>
        <w:t>供应商名称：</w:t>
      </w:r>
      <w:r>
        <w:rPr>
          <w:rStyle w:val="11"/>
          <w:rFonts w:hint="eastAsia" w:ascii="宋体" w:hAnsi="宋体" w:eastAsia="宋体" w:cs="宋体"/>
          <w:sz w:val="31"/>
          <w:szCs w:val="31"/>
          <w:u w:val="single"/>
        </w:rPr>
        <w:t xml:space="preserve">                       </w:t>
      </w:r>
      <w:r>
        <w:rPr>
          <w:rStyle w:val="11"/>
          <w:rFonts w:hint="eastAsia" w:ascii="宋体" w:hAnsi="宋体" w:eastAsia="宋体" w:cs="宋体"/>
          <w:sz w:val="31"/>
          <w:szCs w:val="31"/>
        </w:rPr>
        <w:t xml:space="preserve"> </w:t>
      </w:r>
    </w:p>
    <w:p>
      <w:pPr>
        <w:pStyle w:val="7"/>
        <w:widowControl/>
        <w:ind w:firstLine="2235"/>
        <w:rPr>
          <w:rFonts w:ascii="宋体" w:hAnsi="宋体" w:eastAsia="宋体" w:cs="宋体"/>
          <w:bCs/>
        </w:rPr>
      </w:pPr>
      <w:r>
        <w:rPr>
          <w:rStyle w:val="11"/>
          <w:rFonts w:hint="eastAsia" w:ascii="宋体" w:hAnsi="宋体" w:eastAsia="宋体" w:cs="宋体"/>
          <w:sz w:val="31"/>
          <w:szCs w:val="31"/>
        </w:rPr>
        <w:t>日    期：</w:t>
      </w:r>
      <w:r>
        <w:rPr>
          <w:rStyle w:val="11"/>
          <w:rFonts w:hint="eastAsia" w:ascii="宋体" w:hAnsi="宋体" w:eastAsia="宋体" w:cs="宋体"/>
          <w:b w:val="0"/>
          <w:bCs/>
          <w:u w:val="single"/>
        </w:rPr>
        <w:t xml:space="preserve">                            </w:t>
      </w:r>
    </w:p>
    <w:p>
      <w:pPr>
        <w:pStyle w:val="7"/>
        <w:widowControl/>
        <w:ind w:firstLine="2235"/>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目录</w:t>
      </w:r>
    </w:p>
    <w:p>
      <w:pPr>
        <w:pStyle w:val="7"/>
        <w:widowControl/>
        <w:rPr>
          <w:rFonts w:ascii="宋体" w:hAnsi="宋体" w:eastAsia="宋体" w:cs="宋体"/>
        </w:rPr>
      </w:pPr>
      <w:r>
        <w:rPr>
          <w:rStyle w:val="11"/>
          <w:rFonts w:hint="eastAsia" w:ascii="宋体" w:hAnsi="宋体" w:eastAsia="宋体" w:cs="宋体"/>
          <w:sz w:val="21"/>
          <w:szCs w:val="21"/>
        </w:rPr>
        <w:t>1</w:t>
      </w:r>
      <w:r>
        <w:rPr>
          <w:rStyle w:val="11"/>
          <w:rFonts w:hint="eastAsia" w:ascii="宋体" w:hAnsi="宋体" w:eastAsia="宋体" w:cs="宋体"/>
        </w:rPr>
        <w:t>、询价响应声明</w:t>
      </w:r>
    </w:p>
    <w:p>
      <w:pPr>
        <w:pStyle w:val="7"/>
        <w:widowControl/>
        <w:rPr>
          <w:rFonts w:ascii="宋体" w:hAnsi="宋体" w:eastAsia="宋体" w:cs="宋体"/>
        </w:rPr>
      </w:pPr>
      <w:r>
        <w:rPr>
          <w:rStyle w:val="11"/>
          <w:rFonts w:hint="eastAsia" w:ascii="宋体" w:hAnsi="宋体" w:eastAsia="宋体" w:cs="宋体"/>
          <w:sz w:val="21"/>
          <w:szCs w:val="21"/>
        </w:rPr>
        <w:t>2</w:t>
      </w:r>
      <w:r>
        <w:rPr>
          <w:rStyle w:val="11"/>
          <w:rFonts w:hint="eastAsia" w:ascii="宋体" w:hAnsi="宋体" w:eastAsia="宋体" w:cs="宋体"/>
        </w:rPr>
        <w:t>、报价一览表</w:t>
      </w:r>
    </w:p>
    <w:p>
      <w:pPr>
        <w:pStyle w:val="7"/>
        <w:widowControl/>
        <w:rPr>
          <w:rFonts w:ascii="宋体" w:hAnsi="宋体" w:eastAsia="宋体" w:cs="宋体"/>
        </w:rPr>
      </w:pPr>
      <w:r>
        <w:rPr>
          <w:rStyle w:val="11"/>
          <w:rFonts w:hint="eastAsia" w:ascii="宋体" w:hAnsi="宋体" w:eastAsia="宋体" w:cs="宋体"/>
          <w:sz w:val="21"/>
          <w:szCs w:val="21"/>
        </w:rPr>
        <w:t>3</w:t>
      </w:r>
      <w:r>
        <w:rPr>
          <w:rStyle w:val="11"/>
          <w:rFonts w:hint="eastAsia" w:ascii="宋体" w:hAnsi="宋体" w:eastAsia="宋体" w:cs="宋体"/>
        </w:rPr>
        <w:t>、分项报价表</w:t>
      </w:r>
    </w:p>
    <w:p>
      <w:pPr>
        <w:pStyle w:val="7"/>
        <w:widowControl/>
        <w:rPr>
          <w:rFonts w:ascii="宋体" w:hAnsi="宋体" w:eastAsia="宋体" w:cs="宋体"/>
        </w:rPr>
      </w:pPr>
      <w:r>
        <w:rPr>
          <w:rStyle w:val="11"/>
          <w:rFonts w:hint="eastAsia" w:ascii="宋体" w:hAnsi="宋体" w:eastAsia="宋体" w:cs="宋体"/>
          <w:sz w:val="21"/>
          <w:szCs w:val="21"/>
        </w:rPr>
        <w:t>4</w:t>
      </w:r>
      <w:r>
        <w:rPr>
          <w:rStyle w:val="11"/>
          <w:rFonts w:hint="eastAsia" w:ascii="宋体" w:hAnsi="宋体" w:eastAsia="宋体" w:cs="宋体"/>
        </w:rPr>
        <w:t>、资格证明文件</w:t>
      </w:r>
    </w:p>
    <w:p>
      <w:pPr>
        <w:pStyle w:val="7"/>
        <w:widowControl/>
        <w:rPr>
          <w:rFonts w:ascii="宋体" w:hAnsi="宋体" w:eastAsia="宋体" w:cs="宋体"/>
        </w:rPr>
      </w:pPr>
      <w:r>
        <w:rPr>
          <w:rFonts w:hint="eastAsia" w:ascii="宋体" w:hAnsi="宋体" w:eastAsia="宋体" w:cs="宋体"/>
        </w:rPr>
        <w:t>4-1单位负责人授权书</w:t>
      </w:r>
    </w:p>
    <w:p>
      <w:pPr>
        <w:pStyle w:val="7"/>
        <w:widowControl/>
        <w:rPr>
          <w:rFonts w:ascii="宋体" w:hAnsi="宋体" w:eastAsia="宋体" w:cs="宋体"/>
        </w:rPr>
      </w:pPr>
      <w:r>
        <w:rPr>
          <w:rFonts w:hint="eastAsia" w:ascii="宋体" w:hAnsi="宋体" w:eastAsia="宋体" w:cs="宋体"/>
        </w:rPr>
        <w:t>4-2营业执照等证明文件</w:t>
      </w:r>
    </w:p>
    <w:p>
      <w:pPr>
        <w:pStyle w:val="7"/>
        <w:widowControl/>
        <w:rPr>
          <w:rFonts w:ascii="宋体" w:hAnsi="宋体" w:eastAsia="宋体" w:cs="宋体"/>
        </w:rPr>
      </w:pPr>
      <w:r>
        <w:rPr>
          <w:rFonts w:hint="eastAsia" w:ascii="宋体" w:hAnsi="宋体" w:eastAsia="宋体" w:cs="宋体"/>
        </w:rPr>
        <w:t>4-3财务状况报告（若有）</w:t>
      </w:r>
    </w:p>
    <w:p>
      <w:pPr>
        <w:pStyle w:val="7"/>
        <w:widowControl/>
        <w:rPr>
          <w:rFonts w:ascii="宋体" w:hAnsi="宋体" w:eastAsia="宋体" w:cs="宋体"/>
        </w:rPr>
      </w:pPr>
      <w:r>
        <w:rPr>
          <w:rFonts w:hint="eastAsia" w:ascii="宋体" w:hAnsi="宋体" w:eastAsia="宋体" w:cs="宋体"/>
        </w:rPr>
        <w:t>4-4依法缴纳税收证明材料（若有）</w:t>
      </w:r>
    </w:p>
    <w:p>
      <w:pPr>
        <w:pStyle w:val="7"/>
        <w:widowControl/>
        <w:rPr>
          <w:rFonts w:ascii="宋体" w:hAnsi="宋体" w:eastAsia="宋体" w:cs="宋体"/>
        </w:rPr>
      </w:pPr>
      <w:r>
        <w:rPr>
          <w:rFonts w:hint="eastAsia" w:ascii="宋体" w:hAnsi="宋体" w:eastAsia="宋体" w:cs="宋体"/>
        </w:rPr>
        <w:t>4-5依法缴纳社会保障资金证明材料（若有）</w:t>
      </w:r>
    </w:p>
    <w:p>
      <w:pPr>
        <w:pStyle w:val="7"/>
        <w:widowControl/>
        <w:rPr>
          <w:rFonts w:ascii="宋体" w:hAnsi="宋体" w:eastAsia="宋体" w:cs="宋体"/>
        </w:rPr>
      </w:pPr>
      <w:r>
        <w:rPr>
          <w:rFonts w:hint="eastAsia" w:ascii="宋体" w:hAnsi="宋体" w:eastAsia="宋体" w:cs="宋体"/>
        </w:rPr>
        <w:t>4-6具备履行合同所必需设备和专业技术能力证明材料</w:t>
      </w:r>
    </w:p>
    <w:p>
      <w:pPr>
        <w:pStyle w:val="7"/>
        <w:widowControl/>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7"/>
        <w:widowControl/>
        <w:rPr>
          <w:rFonts w:ascii="宋体" w:hAnsi="宋体" w:eastAsia="宋体" w:cs="宋体"/>
        </w:rPr>
      </w:pPr>
      <w:r>
        <w:rPr>
          <w:rFonts w:hint="eastAsia" w:ascii="宋体" w:hAnsi="宋体" w:eastAsia="宋体" w:cs="宋体"/>
        </w:rPr>
        <w:t>4-8信用记录查询结果</w:t>
      </w:r>
    </w:p>
    <w:p>
      <w:pPr>
        <w:pStyle w:val="7"/>
        <w:widowControl/>
        <w:rPr>
          <w:rFonts w:ascii="宋体" w:hAnsi="宋体" w:eastAsia="宋体" w:cs="宋体"/>
        </w:rPr>
      </w:pPr>
      <w:r>
        <w:rPr>
          <w:rFonts w:hint="eastAsia" w:ascii="宋体" w:hAnsi="宋体" w:eastAsia="宋体" w:cs="宋体"/>
        </w:rPr>
        <w:t>4-9检察机关行贿犯罪档案查询结果告知函</w:t>
      </w:r>
    </w:p>
    <w:p>
      <w:pPr>
        <w:pStyle w:val="7"/>
        <w:widowControl/>
        <w:rPr>
          <w:rFonts w:ascii="宋体" w:hAnsi="宋体" w:eastAsia="宋体" w:cs="宋体"/>
        </w:rPr>
      </w:pPr>
      <w:r>
        <w:rPr>
          <w:rStyle w:val="11"/>
          <w:rFonts w:hint="eastAsia" w:ascii="宋体" w:hAnsi="宋体" w:eastAsia="宋体" w:cs="宋体"/>
          <w:sz w:val="21"/>
          <w:szCs w:val="21"/>
        </w:rPr>
        <w:t>5</w:t>
      </w:r>
      <w:r>
        <w:rPr>
          <w:rStyle w:val="11"/>
          <w:rFonts w:hint="eastAsia" w:ascii="宋体" w:hAnsi="宋体" w:eastAsia="宋体" w:cs="宋体"/>
        </w:rPr>
        <w:t>、技术要求响应表</w:t>
      </w:r>
    </w:p>
    <w:p>
      <w:pPr>
        <w:pStyle w:val="7"/>
        <w:widowControl/>
        <w:rPr>
          <w:rFonts w:ascii="宋体" w:hAnsi="宋体" w:eastAsia="宋体" w:cs="宋体"/>
        </w:rPr>
      </w:pPr>
      <w:r>
        <w:rPr>
          <w:rStyle w:val="11"/>
          <w:rFonts w:hint="eastAsia" w:ascii="宋体" w:hAnsi="宋体" w:eastAsia="宋体" w:cs="宋体"/>
          <w:sz w:val="21"/>
          <w:szCs w:val="21"/>
        </w:rPr>
        <w:t>6</w:t>
      </w:r>
      <w:r>
        <w:rPr>
          <w:rStyle w:val="11"/>
          <w:rFonts w:hint="eastAsia" w:ascii="宋体" w:hAnsi="宋体" w:eastAsia="宋体" w:cs="宋体"/>
        </w:rPr>
        <w:t>、商务条件响应表</w:t>
      </w:r>
    </w:p>
    <w:p>
      <w:pPr>
        <w:pStyle w:val="7"/>
        <w:widowControl/>
        <w:rPr>
          <w:rFonts w:ascii="宋体" w:hAnsi="宋体" w:eastAsia="宋体" w:cs="宋体"/>
        </w:rPr>
      </w:pPr>
      <w:r>
        <w:rPr>
          <w:rStyle w:val="11"/>
          <w:rFonts w:hint="eastAsia" w:ascii="宋体" w:hAnsi="宋体" w:eastAsia="宋体" w:cs="宋体"/>
          <w:sz w:val="21"/>
          <w:szCs w:val="21"/>
        </w:rPr>
        <w:t>7</w:t>
      </w:r>
      <w:r>
        <w:rPr>
          <w:rStyle w:val="11"/>
          <w:rFonts w:hint="eastAsia" w:ascii="宋体" w:hAnsi="宋体" w:eastAsia="宋体" w:cs="宋体"/>
        </w:rPr>
        <w:t>、询价保证金凭证</w:t>
      </w:r>
    </w:p>
    <w:p>
      <w:pPr>
        <w:pStyle w:val="7"/>
        <w:widowControl/>
        <w:rPr>
          <w:rFonts w:ascii="宋体" w:hAnsi="宋体" w:eastAsia="宋体" w:cs="宋体"/>
        </w:rPr>
      </w:pPr>
      <w:r>
        <w:rPr>
          <w:rStyle w:val="11"/>
          <w:rFonts w:hint="eastAsia" w:ascii="宋体" w:hAnsi="宋体" w:eastAsia="宋体" w:cs="宋体"/>
          <w:sz w:val="21"/>
          <w:szCs w:val="21"/>
        </w:rPr>
        <w:t>8</w:t>
      </w:r>
      <w:r>
        <w:rPr>
          <w:rStyle w:val="11"/>
          <w:rFonts w:hint="eastAsia" w:ascii="宋体" w:hAnsi="宋体" w:eastAsia="宋体" w:cs="宋体"/>
        </w:rPr>
        <w:t>、要求作为响应文件组成部分的其他材料（若有）</w:t>
      </w:r>
    </w:p>
    <w:p>
      <w:pPr>
        <w:pStyle w:val="7"/>
        <w:widowControl/>
        <w:jc w:val="center"/>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jc w:val="center"/>
        <w:rPr>
          <w:rFonts w:ascii="宋体" w:hAnsi="宋体" w:eastAsia="宋体" w:cs="宋体"/>
        </w:rPr>
      </w:pPr>
    </w:p>
    <w:p>
      <w:pPr>
        <w:pStyle w:val="7"/>
        <w:widowControl/>
        <w:spacing w:beforeAutospacing="0" w:afterAutospacing="0" w:line="400" w:lineRule="atLeast"/>
        <w:jc w:val="center"/>
        <w:rPr>
          <w:rFonts w:ascii="宋体" w:hAnsi="宋体" w:eastAsia="宋体" w:cs="宋体"/>
        </w:rPr>
      </w:pPr>
      <w:r>
        <w:rPr>
          <w:rStyle w:val="11"/>
          <w:rFonts w:hint="eastAsia" w:ascii="宋体" w:hAnsi="宋体" w:eastAsia="宋体" w:cs="宋体"/>
        </w:rPr>
        <w:t>1、询价响应声明</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根据贵方为</w:t>
      </w:r>
      <w:r>
        <w:rPr>
          <w:rFonts w:hint="eastAsia" w:ascii="宋体" w:hAnsi="宋体" w:eastAsia="宋体" w:cs="宋体"/>
          <w:u w:val="single"/>
        </w:rPr>
        <w:t>        </w:t>
      </w:r>
      <w:r>
        <w:rPr>
          <w:rFonts w:hint="eastAsia" w:ascii="宋体" w:hAnsi="宋体" w:eastAsia="宋体" w:cs="宋体"/>
        </w:rPr>
        <w:t>（项目名称）（项目编号：</w:t>
      </w:r>
      <w:r>
        <w:rPr>
          <w:rFonts w:hint="eastAsia" w:ascii="宋体" w:hAnsi="宋体" w:eastAsia="宋体" w:cs="宋体"/>
          <w:u w:val="single"/>
        </w:rPr>
        <w:t>    </w:t>
      </w:r>
      <w:r>
        <w:rPr>
          <w:rFonts w:hint="eastAsia" w:ascii="宋体" w:hAnsi="宋体" w:eastAsia="宋体" w:cs="宋体"/>
        </w:rPr>
        <w:t>）的询价通知书，本人</w:t>
      </w:r>
      <w:r>
        <w:rPr>
          <w:rFonts w:hint="eastAsia" w:ascii="宋体" w:hAnsi="宋体" w:eastAsia="宋体" w:cs="宋体"/>
          <w:u w:val="single"/>
        </w:rPr>
        <w:t>    </w:t>
      </w:r>
      <w:r>
        <w:rPr>
          <w:rFonts w:hint="eastAsia" w:ascii="宋体" w:hAnsi="宋体" w:eastAsia="宋体" w:cs="宋体"/>
        </w:rPr>
        <w:t>（全名、职务）代表供应商</w:t>
      </w:r>
      <w:r>
        <w:rPr>
          <w:rFonts w:hint="eastAsia" w:ascii="宋体" w:hAnsi="宋体" w:eastAsia="宋体" w:cs="宋体"/>
          <w:u w:val="single"/>
        </w:rPr>
        <w:t>         </w:t>
      </w:r>
      <w:r>
        <w:rPr>
          <w:rFonts w:hint="eastAsia" w:ascii="宋体" w:hAnsi="宋体" w:eastAsia="宋体" w:cs="宋体"/>
        </w:rPr>
        <w:t>（供应商名称、地址）提交响应文件正本</w:t>
      </w:r>
      <w:r>
        <w:rPr>
          <w:rFonts w:hint="eastAsia" w:ascii="宋体" w:hAnsi="宋体" w:eastAsia="宋体" w:cs="宋体"/>
          <w:u w:val="single"/>
        </w:rPr>
        <w:t>         </w:t>
      </w:r>
      <w:r>
        <w:rPr>
          <w:rFonts w:hint="eastAsia" w:ascii="宋体" w:hAnsi="宋体" w:eastAsia="宋体" w:cs="宋体"/>
        </w:rPr>
        <w:t>份和副本一式</w:t>
      </w:r>
      <w:r>
        <w:rPr>
          <w:rFonts w:hint="eastAsia" w:ascii="宋体" w:hAnsi="宋体" w:eastAsia="宋体" w:cs="宋体"/>
          <w:u w:val="single"/>
        </w:rPr>
        <w:t>        </w:t>
      </w:r>
      <w:r>
        <w:rPr>
          <w:rFonts w:hint="eastAsia" w:ascii="宋体" w:hAnsi="宋体" w:eastAsia="宋体" w:cs="宋体"/>
        </w:rPr>
        <w:t>份。</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一、我方同意在本项目询价通知书中规定的递交响应文件截止时间起</w:t>
      </w:r>
      <w:r>
        <w:rPr>
          <w:rFonts w:hint="eastAsia" w:ascii="宋体" w:hAnsi="宋体" w:eastAsia="宋体" w:cs="宋体"/>
          <w:u w:val="single"/>
        </w:rPr>
        <w:t>      </w:t>
      </w:r>
      <w:r>
        <w:rPr>
          <w:rFonts w:hint="eastAsia" w:ascii="宋体" w:hAnsi="宋体" w:eastAsia="宋体" w:cs="宋体"/>
        </w:rPr>
        <w:t>天内 （响应文件有效期）遵守本响应文件中的承诺，且在此期限期满之前均具有约束力。</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二、我方已详细审核全部询价通知书，包括询价通知书修改文件（如有的话）、参考资料及有关附件，确认无误。我方承诺接受询价通知书中的全部条款且无任何异议。</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三、我方承诺我方满足询价通知书中要求的供应商的资格要求的法定条件和特定条件。</w:t>
      </w:r>
    </w:p>
    <w:tbl>
      <w:tblPr>
        <w:tblStyle w:val="8"/>
        <w:tblW w:w="8784" w:type="dxa"/>
        <w:tblCellSpacing w:w="15"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0"/>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供应商的资格要求的法定条件明细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单位负责人授权书（若有）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营业执照等证明文件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财务状况报告</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依法缴纳税收证明材料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color w:val="FF0000"/>
              </w:rPr>
            </w:pPr>
            <w:r>
              <w:rPr>
                <w:rFonts w:hint="eastAsia" w:ascii="宋体" w:hAnsi="宋体" w:eastAsia="宋体" w:cs="宋体"/>
                <w:color w:val="FF0000"/>
              </w:rPr>
              <w:t>依法缴纳社会保障资金证明材料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具备履行合同所必需设备和专业技术能力证明材料</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参加采购活动前三年内在经营活动中没有重大违法记录书面声明</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信用记录查询结果</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检察机关行贿犯罪档案查询结果告知函</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联合体协议（若有）</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供应商的资格要求的特定条件明细</w:t>
            </w:r>
          </w:p>
        </w:tc>
        <w:tc>
          <w:tcPr>
            <w:tcW w:w="2349"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询价通知书第一章规定的特定条件</w:t>
            </w:r>
          </w:p>
        </w:tc>
        <w:tc>
          <w:tcPr>
            <w:tcW w:w="2349"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Autospacing="0" w:afterAutospacing="0" w:line="400" w:lineRule="atLeast"/>
        <w:rPr>
          <w:rFonts w:ascii="宋体" w:hAnsi="宋体" w:eastAsia="宋体" w:cs="宋体"/>
        </w:rPr>
      </w:pPr>
      <w:r>
        <w:rPr>
          <w:rFonts w:hint="eastAsia" w:ascii="宋体" w:hAnsi="宋体" w:eastAsia="宋体" w:cs="宋体"/>
        </w:rPr>
        <w:t>四、我方保证响应文件提供的数据和材料是真实、合法的。我方愿意向贵方提供任何与本项目采购有关的数据、情况和技术资料。若贵方需要，我方愿意提供我方作出的一切承诺的证明材料。</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五、我方承诺遵守《政府采购法》的有关规定，按照询价通知书确定的事项签订政府采购合同，并承担合同规定的责任和义务。</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供应商名称（盖公章）：</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法定代表人或授权代表（签字或盖章）：</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2、报价一览表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43"/>
        <w:gridCol w:w="1452"/>
        <w:gridCol w:w="1080"/>
        <w:gridCol w:w="1981"/>
        <w:gridCol w:w="1110"/>
        <w:gridCol w:w="20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合同包</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品目号</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采购标的</w:t>
            </w: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jc w:val="center"/>
              <w:rPr>
                <w:rFonts w:ascii="宋体" w:hAnsi="宋体" w:eastAsia="宋体" w:cs="宋体"/>
              </w:rPr>
            </w:pPr>
            <w:r>
              <w:rPr>
                <w:rFonts w:hint="eastAsia" w:ascii="宋体" w:hAnsi="宋体" w:eastAsia="宋体" w:cs="宋体"/>
              </w:rPr>
              <w:t>单价（现场）</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总价（现场）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*-1</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widowControl/>
              <w:rPr>
                <w:rFonts w:ascii="宋体" w:hAnsi="宋体" w:eastAsia="宋体" w:cs="宋体"/>
              </w:rPr>
            </w:pPr>
            <w:r>
              <w:rPr>
                <w:rFonts w:hint="eastAsia" w:ascii="宋体" w:hAnsi="宋体" w:eastAsia="宋体" w:cs="宋体"/>
              </w:rPr>
              <w:t>…</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4"/>
              </w:rPr>
            </w:pPr>
          </w:p>
        </w:tc>
        <w:tc>
          <w:tcPr>
            <w:tcW w:w="7560"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报价总价（大写金额）：</w:t>
            </w:r>
            <w:r>
              <w:rPr>
                <w:rFonts w:hint="eastAsia" w:ascii="宋体" w:hAnsi="宋体" w:eastAsia="宋体" w:cs="宋体"/>
                <w:u w:val="single"/>
              </w:rPr>
              <w:t>                      </w:t>
            </w:r>
            <w:r>
              <w:rPr>
                <w:rFonts w:hint="eastAsia" w:ascii="宋体" w:hAnsi="宋体" w:eastAsia="宋体" w:cs="宋体"/>
              </w:rPr>
              <w:t>整。</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1、请供应商按照此格式填写，若询价通知书有多个合同包，须按照所报合同包的顺序依次填写，反之则删除相应内容。</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2、报价一览表列示的合同包必须与分项报价表列示的合同包一致（即若报价一览表列示为合同包1，则分项报价表也必须列示为合同包1，以此类推）。</w:t>
      </w:r>
    </w:p>
    <w:p>
      <w:pPr>
        <w:pStyle w:val="7"/>
        <w:widowControl/>
        <w:spacing w:before="75" w:beforeAutospacing="0" w:after="75" w:afterAutospacing="0"/>
        <w:rPr>
          <w:rFonts w:ascii="宋体" w:hAnsi="宋体" w:eastAsia="宋体" w:cs="宋体"/>
        </w:rPr>
      </w:pPr>
      <w:r>
        <w:rPr>
          <w:rFonts w:hint="eastAsia" w:ascii="宋体" w:hAnsi="宋体" w:eastAsia="宋体" w:cs="宋体"/>
        </w:rPr>
        <w:t>3、“大写金额”指报价总价用“壹、贰、叁、肆、伍、陆、柒、捌、玖、拾、佰、仟、万、亿、元、角、分、零”等字样进行填写。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3、分项报价表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p>
      <w:pPr>
        <w:pStyle w:val="7"/>
        <w:widowControl/>
        <w:spacing w:before="75" w:beforeAutospacing="0" w:after="75" w:afterAutospacing="0"/>
        <w:ind w:right="840"/>
        <w:rPr>
          <w:rFonts w:ascii="宋体" w:hAnsi="宋体" w:eastAsia="宋体" w:cs="宋体"/>
        </w:rPr>
      </w:pPr>
      <w:r>
        <w:rPr>
          <w:rFonts w:hint="eastAsia" w:ascii="宋体" w:hAnsi="宋体" w:eastAsia="宋体" w:cs="宋体"/>
        </w:rPr>
        <w:t>货币单位：人民币元</w:t>
      </w:r>
    </w:p>
    <w:tbl>
      <w:tblPr>
        <w:tblStyle w:val="8"/>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85"/>
        <w:gridCol w:w="870"/>
        <w:gridCol w:w="1080"/>
        <w:gridCol w:w="1005"/>
        <w:gridCol w:w="750"/>
        <w:gridCol w:w="1110"/>
        <w:gridCol w:w="750"/>
        <w:gridCol w:w="1110"/>
        <w:gridCol w:w="7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采购标的</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品牌及具体型号</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生产</w:t>
            </w:r>
          </w:p>
          <w:p>
            <w:pPr>
              <w:pStyle w:val="7"/>
              <w:widowControl/>
              <w:rPr>
                <w:rFonts w:ascii="宋体" w:hAnsi="宋体" w:eastAsia="宋体" w:cs="宋体"/>
              </w:rPr>
            </w:pPr>
            <w:r>
              <w:rPr>
                <w:rFonts w:hint="eastAsia" w:ascii="宋体" w:hAnsi="宋体" w:eastAsia="宋体" w:cs="宋体"/>
              </w:rPr>
              <w:t>产地</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单价</w:t>
            </w:r>
          </w:p>
          <w:p>
            <w:pPr>
              <w:pStyle w:val="7"/>
              <w:widowControl/>
              <w:rPr>
                <w:rFonts w:ascii="宋体" w:hAnsi="宋体" w:eastAsia="宋体" w:cs="宋体"/>
              </w:rPr>
            </w:pPr>
            <w:r>
              <w:rPr>
                <w:rFonts w:hint="eastAsia" w:ascii="宋体" w:hAnsi="宋体" w:eastAsia="宋体" w:cs="宋体"/>
              </w:rPr>
              <w:t>（现场）</w:t>
            </w: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数量</w:t>
            </w: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总价</w:t>
            </w:r>
          </w:p>
          <w:p>
            <w:pPr>
              <w:pStyle w:val="7"/>
              <w:widowControl/>
              <w:rPr>
                <w:rFonts w:ascii="宋体" w:hAnsi="宋体" w:eastAsia="宋体" w:cs="宋体"/>
              </w:rPr>
            </w:pPr>
            <w:r>
              <w:rPr>
                <w:rFonts w:hint="eastAsia" w:ascii="宋体" w:hAnsi="宋体" w:eastAsia="宋体" w:cs="宋体"/>
              </w:rPr>
              <w:t>（现场）</w:t>
            </w: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vMerge w:val="continue"/>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0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1、供应商若未按照此格式填写详细分项报价；此外，若货物为节能清单产品，则本表所填品牌应与节能清单所列品牌名称一致。</w:t>
      </w:r>
    </w:p>
    <w:p>
      <w:pPr>
        <w:pStyle w:val="7"/>
        <w:widowControl/>
        <w:spacing w:before="75" w:beforeAutospacing="0" w:after="75" w:afterAutospacing="0"/>
        <w:rPr>
          <w:rFonts w:ascii="宋体" w:hAnsi="宋体" w:eastAsia="宋体" w:cs="宋体"/>
        </w:rPr>
      </w:pPr>
      <w:r>
        <w:rPr>
          <w:rFonts w:hint="eastAsia" w:ascii="宋体" w:hAnsi="宋体" w:eastAsia="宋体" w:cs="宋体"/>
        </w:rPr>
        <w:t>2、若询价通知书要求供应商对“备品备件价格、专用工具价格、技术服务费、安装调试费、检验培训费、运输费、保险费、税收”等进行报价的，请在本表的“备注”栏中填写。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4、资格证明文件</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4-1、单位负责人授权书</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为供应商代表，代表我方参加</w:t>
      </w:r>
      <w:r>
        <w:rPr>
          <w:rFonts w:hint="eastAsia" w:ascii="宋体" w:hAnsi="宋体" w:eastAsia="宋体" w:cs="宋体"/>
          <w:u w:val="single"/>
        </w:rPr>
        <w:t>（填写“项目名称”）</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供应商代表无转委权。特此授权。</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（以下无正文）</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单位负责人：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供应商代表：</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u w:val="single"/>
        </w:rPr>
      </w:pPr>
      <w:r>
        <w:rPr>
          <w:rFonts w:hint="eastAsia" w:ascii="宋体" w:hAnsi="宋体" w:eastAsia="宋体" w:cs="宋体"/>
        </w:rPr>
        <w:t>身份证号：</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手机：</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单位负责人签字或盖章：</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接受授权方</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right"/>
        <w:rPr>
          <w:rFonts w:ascii="宋体" w:hAnsi="宋体" w:eastAsia="宋体" w:cs="宋体"/>
        </w:rPr>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附：单位负责人、供应商代表的身份证正反面复印件</w:t>
      </w:r>
    </w:p>
    <w:tbl>
      <w:tblPr>
        <w:tblStyle w:val="8"/>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52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Style w:val="11"/>
                <w:rFonts w:hint="eastAsia" w:ascii="宋体" w:hAnsi="宋体" w:eastAsia="宋体" w:cs="宋体"/>
              </w:rPr>
              <w:t> </w:t>
            </w:r>
          </w:p>
          <w:p>
            <w:pPr>
              <w:pStyle w:val="7"/>
              <w:widowControl/>
              <w:rPr>
                <w:rFonts w:ascii="宋体" w:hAnsi="宋体" w:eastAsia="宋体" w:cs="宋体"/>
              </w:rPr>
            </w:pPr>
            <w:r>
              <w:rPr>
                <w:rStyle w:val="11"/>
                <w:rFonts w:hint="eastAsia" w:ascii="宋体" w:hAnsi="宋体" w:eastAsia="宋体" w:cs="宋体"/>
              </w:rPr>
              <w:t>要求：真实、有效、清晰</w:t>
            </w:r>
          </w:p>
          <w:p>
            <w:pPr>
              <w:pStyle w:val="7"/>
              <w:widowControl/>
              <w:rPr>
                <w:rFonts w:ascii="宋体" w:hAnsi="宋体" w:eastAsia="宋体" w:cs="宋体"/>
              </w:rPr>
            </w:pPr>
            <w:r>
              <w:rPr>
                <w:rStyle w:val="11"/>
                <w:rFonts w:hint="eastAsia" w:ascii="宋体" w:hAnsi="宋体" w:eastAsia="宋体" w:cs="宋体"/>
                <w:sz w:val="21"/>
                <w:szCs w:val="21"/>
              </w:rPr>
              <w:t> </w:t>
            </w: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1、企业（银行、保险、石油石化、电力、电信等行业除外）、机关、事业单位和社会团体法人的“单位负责人”指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2、银行、保险、石油石化、电力、电信等行业：以法人身份参加报价的，“单位负责人”指</w:t>
      </w:r>
      <w:r>
        <w:rPr>
          <w:rStyle w:val="11"/>
          <w:rFonts w:hint="eastAsia" w:ascii="宋体" w:hAnsi="宋体" w:eastAsia="宋体" w:cs="宋体"/>
          <w:b w:val="0"/>
        </w:rPr>
        <w:t>法定代表人，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；以非法人身份参加报价的，“单位负责人”指</w:t>
      </w:r>
      <w:r>
        <w:rPr>
          <w:rStyle w:val="11"/>
          <w:rFonts w:hint="eastAsia" w:ascii="宋体" w:hAnsi="宋体" w:eastAsia="宋体" w:cs="宋体"/>
          <w:b w:val="0"/>
        </w:rPr>
        <w:t>代表单位行使职权的主要负责人，</w:t>
      </w:r>
      <w:r>
        <w:rPr>
          <w:rFonts w:hint="eastAsia" w:ascii="宋体" w:hAnsi="宋体" w:eastAsia="宋体" w:cs="宋体"/>
        </w:rPr>
        <w:t>即</w:t>
      </w:r>
      <w:r>
        <w:rPr>
          <w:rStyle w:val="11"/>
          <w:rFonts w:hint="eastAsia" w:ascii="宋体" w:hAnsi="宋体" w:eastAsia="宋体" w:cs="宋体"/>
          <w:b w:val="0"/>
        </w:rPr>
        <w:t>与实际提交的“营业执照等证明文件”载明的一致</w:t>
      </w:r>
      <w:r>
        <w:rPr>
          <w:rFonts w:hint="eastAsia" w:ascii="宋体" w:hAnsi="宋体" w:eastAsia="宋体" w:cs="宋体"/>
        </w:rPr>
        <w:t>。</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4-2、营业执照等证明文件</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（）供应商为法人（包括企业、事业单位和社会团体）的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（）供应商为非法人（包括其他组织、自然人）的</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7"/>
        <w:widowControl/>
        <w:rPr>
          <w:rFonts w:ascii="宋体" w:hAnsi="宋体" w:eastAsia="宋体" w:cs="宋体"/>
        </w:rPr>
      </w:pPr>
      <w:r>
        <w:rPr>
          <w:rFonts w:hint="eastAsia" w:ascii="宋体" w:hAnsi="宋体" w:eastAsia="宋体" w:cs="宋体"/>
        </w:rPr>
        <w:t>3、供应商提供的相应证明材料复印件均应符合：内容完整、清晰、整洁，并由供应商加盖其单位公章。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4-3、财务状况报告</w:t>
      </w:r>
    </w:p>
    <w:p>
      <w:pPr>
        <w:pStyle w:val="7"/>
        <w:widowControl/>
        <w:spacing w:before="75" w:beforeAutospacing="0" w:after="75" w:afterAutospacing="0"/>
        <w:rPr>
          <w:rFonts w:ascii="宋体" w:hAnsi="宋体" w:eastAsia="宋体" w:cs="宋体"/>
        </w:rPr>
      </w:pPr>
      <w:r>
        <w:rPr>
          <w:rFonts w:hint="eastAsia" w:ascii="宋体" w:hAnsi="宋体" w:eastAsia="宋体" w:cs="宋体"/>
        </w:rPr>
        <w:t> 致：</w:t>
      </w:r>
      <w:r>
        <w:rPr>
          <w:rFonts w:hint="eastAsia" w:ascii="宋体" w:hAnsi="宋体" w:eastAsia="宋体" w:cs="宋体"/>
          <w:u w:val="single"/>
        </w:rPr>
        <w:t>                 </w:t>
      </w: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  （）供应商提供财务报告的</w:t>
      </w:r>
    </w:p>
    <w:p>
      <w:pPr>
        <w:pStyle w:val="7"/>
        <w:widowControl/>
        <w:ind w:firstLine="420"/>
        <w:rPr>
          <w:rFonts w:ascii="宋体" w:hAnsi="宋体" w:eastAsia="宋体" w:cs="宋体"/>
        </w:rPr>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（）供应商提供资信证明的</w:t>
      </w:r>
    </w:p>
    <w:p>
      <w:pPr>
        <w:pStyle w:val="7"/>
        <w:widowControl/>
        <w:ind w:firstLine="420"/>
        <w:rPr>
          <w:rFonts w:ascii="宋体" w:hAnsi="宋体" w:eastAsia="宋体" w:cs="宋体"/>
        </w:rPr>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（）供应商提供投标担保函的</w:t>
      </w:r>
    </w:p>
    <w:p>
      <w:pPr>
        <w:pStyle w:val="7"/>
        <w:widowControl/>
        <w:ind w:firstLine="420"/>
        <w:rPr>
          <w:rFonts w:ascii="宋体" w:hAnsi="宋体" w:eastAsia="宋体" w:cs="宋体"/>
        </w:rPr>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1、请供应商按照实际情况编制填写，在相应的（）中打“√”并选择相应的“□”（若有）后，再按照本格式的要求提供相应证明材料的复印件。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2、供应商提供的财务报告复印件（成立年限按照提交响应文件截止时间推算）应符合下列规定：</w:t>
      </w:r>
    </w:p>
    <w:p>
      <w:pPr>
        <w:pStyle w:val="7"/>
        <w:widowControl/>
        <w:rPr>
          <w:rFonts w:ascii="宋体" w:hAnsi="宋体" w:eastAsia="宋体" w:cs="宋体"/>
        </w:rPr>
      </w:pPr>
      <w:r>
        <w:rPr>
          <w:rFonts w:hint="eastAsia" w:ascii="宋体" w:hAnsi="宋体" w:eastAsia="宋体" w:cs="宋体"/>
        </w:rPr>
        <w:t>2.1成立年限满1年及以上的供应商，提供经审计的上一年度的年度财务报告。</w:t>
      </w:r>
    </w:p>
    <w:p>
      <w:pPr>
        <w:pStyle w:val="7"/>
        <w:widowControl/>
        <w:rPr>
          <w:rFonts w:ascii="宋体" w:hAnsi="宋体" w:eastAsia="宋体" w:cs="宋体"/>
        </w:rPr>
      </w:pPr>
      <w:r>
        <w:rPr>
          <w:rFonts w:hint="eastAsia" w:ascii="宋体" w:hAnsi="宋体" w:eastAsia="宋体" w:cs="宋体"/>
        </w:rPr>
        <w:t>2.2成立年限满半年但不足1年的供应商，提供该半年度中任一季度的季度财务报告或该半年度的半年度财务报告。</w:t>
      </w:r>
    </w:p>
    <w:p>
      <w:pPr>
        <w:pStyle w:val="7"/>
        <w:widowControl/>
        <w:rPr>
          <w:rFonts w:ascii="宋体" w:hAnsi="宋体" w:eastAsia="宋体" w:cs="宋体"/>
        </w:rPr>
      </w:pPr>
      <w:r>
        <w:rPr>
          <w:rStyle w:val="11"/>
          <w:rFonts w:hint="eastAsia" w:ascii="宋体" w:hAnsi="宋体" w:eastAsia="宋体" w:cs="宋体"/>
        </w:rPr>
        <w:t>※无法按照本格式第2.1、2.2条规定提供财务报告复印件的供应商，应按照本格式的要求选择提供资信证明复印件或投标担保函复印件。</w:t>
      </w:r>
    </w:p>
    <w:p>
      <w:pPr>
        <w:pStyle w:val="7"/>
        <w:widowControl/>
        <w:rPr>
          <w:rFonts w:ascii="宋体" w:hAnsi="宋体" w:eastAsia="宋体" w:cs="宋体"/>
        </w:rPr>
      </w:pPr>
      <w:r>
        <w:rPr>
          <w:rFonts w:hint="eastAsia" w:ascii="宋体" w:hAnsi="宋体" w:eastAsia="宋体" w:cs="宋体"/>
        </w:rPr>
        <w:t>3、“财政部门认可的政府采购专业担保机构”应符合《财政部关于开展政府采购信用担保试点工作方案》（财库[2011]124号）的规定。</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4-4、依法缴纳税收证明材料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1、依法缴纳税收的供应商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2、依法免税的供应商</w:t>
      </w:r>
    </w:p>
    <w:p>
      <w:pPr>
        <w:pStyle w:val="7"/>
        <w:widowControl/>
        <w:ind w:firstLine="420"/>
        <w:rPr>
          <w:rFonts w:ascii="宋体" w:hAnsi="宋体" w:eastAsia="宋体" w:cs="宋体"/>
        </w:rPr>
      </w:pPr>
      <w:r>
        <w:rPr>
          <w:rFonts w:hint="eastAsia" w:ascii="宋体" w:hAnsi="宋体" w:eastAsia="宋体" w:cs="宋体"/>
        </w:rPr>
        <w:t>（）现附上我方依法免税证明材料复印件，上述证明材料真实有效，否则我方负全部责任。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2、供应商提供的税收凭据复印件应符合下列规定：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2.1提交响应文件截止时间前（不含提交响应文件截止时间的当月）已依法缴纳税收的供应商，提供提交响应文件截止时间前六个月（不含提交响应文件截止时间的当月）中任一月份的税收凭据复印件。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2.2提交响应文件截止时间的当月成立且已依法缴纳税收的供应商，提供提交响应文件截止时间当月的税收凭据复印件。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2.3提交响应文件截止时间的当月成立但因税务机关原因导致其尚未依法缴纳税收的供应商，提供依法缴纳税收承诺书原件（格式自拟），该承诺书视同税收凭据。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“依法缴纳税收证明材料”</w:t>
      </w:r>
      <w:r>
        <w:rPr>
          <w:rFonts w:hint="eastAsia" w:ascii="宋体" w:hAnsi="宋体" w:eastAsia="宋体" w:cs="宋体"/>
        </w:rPr>
        <w:t>有欠缴记录的，视为</w:t>
      </w:r>
      <w:r>
        <w:rPr>
          <w:rStyle w:val="11"/>
          <w:rFonts w:hint="eastAsia" w:ascii="宋体" w:hAnsi="宋体" w:eastAsia="宋体" w:cs="宋体"/>
        </w:rPr>
        <w:t>未依法缴纳税收。</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4-5、依法缴纳社会保障资金证明材料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1、依法缴纳社会保障资金的供应商</w:t>
      </w:r>
    </w:p>
    <w:p>
      <w:pPr>
        <w:pStyle w:val="7"/>
        <w:widowControl/>
        <w:ind w:firstLine="420"/>
        <w:rPr>
          <w:rFonts w:ascii="宋体" w:hAnsi="宋体" w:eastAsia="宋体" w:cs="宋体"/>
        </w:rPr>
      </w:pPr>
      <w:r>
        <w:rPr>
          <w:rFonts w:hint="eastAsia" w:ascii="宋体" w:hAnsi="宋体" w:eastAsia="宋体" w:cs="宋体"/>
        </w:rPr>
        <w:t>（）法人（包括企业、事业单位和社会团体）的</w:t>
      </w:r>
    </w:p>
    <w:p>
      <w:pPr>
        <w:pStyle w:val="7"/>
        <w:widowControl/>
        <w:ind w:firstLine="420"/>
        <w:rPr>
          <w:rFonts w:ascii="宋体" w:hAnsi="宋体" w:eastAsia="宋体" w:cs="宋体"/>
        </w:rPr>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（）非法人（包括其他组织、自然人）的</w:t>
      </w:r>
    </w:p>
    <w:p>
      <w:pPr>
        <w:pStyle w:val="7"/>
        <w:widowControl/>
        <w:ind w:firstLine="420"/>
        <w:rPr>
          <w:rFonts w:ascii="宋体" w:hAnsi="宋体" w:eastAsia="宋体" w:cs="宋体"/>
        </w:rPr>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7"/>
        <w:widowControl/>
        <w:ind w:firstLine="420"/>
        <w:rPr>
          <w:rFonts w:ascii="宋体" w:hAnsi="宋体" w:eastAsia="宋体" w:cs="宋体"/>
        </w:rPr>
      </w:pPr>
      <w:r>
        <w:rPr>
          <w:rFonts w:hint="eastAsia" w:ascii="宋体" w:hAnsi="宋体" w:eastAsia="宋体" w:cs="宋体"/>
        </w:rPr>
        <w:t>2、依法不需要缴纳社会保障资金的供应商</w:t>
      </w:r>
    </w:p>
    <w:p>
      <w:pPr>
        <w:pStyle w:val="7"/>
        <w:widowControl/>
        <w:ind w:firstLine="420"/>
        <w:rPr>
          <w:rFonts w:ascii="宋体" w:hAnsi="宋体" w:eastAsia="宋体" w:cs="宋体"/>
        </w:rPr>
      </w:pPr>
      <w:r>
        <w:rPr>
          <w:rFonts w:hint="eastAsia" w:ascii="宋体" w:hAnsi="宋体" w:eastAsia="宋体" w:cs="宋体"/>
        </w:rPr>
        <w:t>（）现附上我方依法不需要缴纳社会保障资金证明材料复印件，上述证明材料真实有效，否则我方负全部责任。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1、请供应商按照实际情况编制填写，在相应的（）中打“√”，并按照本格式的要求提供相应证明材料的复印件。</w:t>
      </w:r>
    </w:p>
    <w:p>
      <w:pPr>
        <w:pStyle w:val="7"/>
        <w:widowControl/>
        <w:rPr>
          <w:rFonts w:ascii="宋体" w:hAnsi="宋体" w:eastAsia="宋体" w:cs="宋体"/>
        </w:rPr>
      </w:pPr>
      <w:r>
        <w:rPr>
          <w:rFonts w:hint="eastAsia" w:ascii="宋体" w:hAnsi="宋体" w:eastAsia="宋体" w:cs="宋体"/>
        </w:rPr>
        <w:t>2、供应商提供的社会保险凭据复印件应符合下列规定：</w:t>
      </w:r>
    </w:p>
    <w:p>
      <w:pPr>
        <w:pStyle w:val="7"/>
        <w:widowControl/>
        <w:rPr>
          <w:rFonts w:ascii="宋体" w:hAnsi="宋体" w:eastAsia="宋体" w:cs="宋体"/>
        </w:rPr>
      </w:pPr>
      <w:r>
        <w:rPr>
          <w:rFonts w:hint="eastAsia" w:ascii="宋体" w:hAnsi="宋体" w:eastAsia="宋体" w:cs="宋体"/>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7"/>
        <w:widowControl/>
        <w:rPr>
          <w:rFonts w:ascii="宋体" w:hAnsi="宋体" w:eastAsia="宋体" w:cs="宋体"/>
        </w:rPr>
      </w:pPr>
      <w:r>
        <w:rPr>
          <w:rFonts w:hint="eastAsia" w:ascii="宋体" w:hAnsi="宋体" w:eastAsia="宋体" w:cs="宋体"/>
        </w:rPr>
        <w:t>2.2提交响应文件截止时间的当月成立且已依法缴纳社会保障资金的供应商，提供提交响应文件截止时间当月的社会保险凭据复印件。</w:t>
      </w:r>
    </w:p>
    <w:p>
      <w:pPr>
        <w:pStyle w:val="7"/>
        <w:widowControl/>
        <w:rPr>
          <w:rFonts w:ascii="宋体" w:hAnsi="宋体" w:eastAsia="宋体" w:cs="宋体"/>
        </w:rPr>
      </w:pPr>
      <w:r>
        <w:rPr>
          <w:rFonts w:hint="eastAsia" w:ascii="宋体" w:hAnsi="宋体" w:eastAsia="宋体" w:cs="宋体"/>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pStyle w:val="7"/>
        <w:widowControl/>
        <w:rPr>
          <w:rFonts w:ascii="宋体" w:hAnsi="宋体" w:eastAsia="宋体" w:cs="宋体"/>
        </w:rPr>
      </w:pPr>
      <w:r>
        <w:rPr>
          <w:rFonts w:hint="eastAsia" w:ascii="宋体" w:hAnsi="宋体" w:eastAsia="宋体" w:cs="宋体"/>
        </w:rPr>
        <w:t>3、</w:t>
      </w:r>
      <w:r>
        <w:rPr>
          <w:rStyle w:val="11"/>
          <w:rFonts w:hint="eastAsia" w:ascii="宋体" w:hAnsi="宋体" w:eastAsia="宋体" w:cs="宋体"/>
        </w:rPr>
        <w:t>“依法缴纳社会保障资金证明材料”</w:t>
      </w:r>
      <w:r>
        <w:rPr>
          <w:rFonts w:hint="eastAsia" w:ascii="宋体" w:hAnsi="宋体" w:eastAsia="宋体" w:cs="宋体"/>
        </w:rPr>
        <w:t>有欠缴记录的，视为</w:t>
      </w:r>
      <w:r>
        <w:rPr>
          <w:rStyle w:val="11"/>
          <w:rFonts w:hint="eastAsia" w:ascii="宋体" w:hAnsi="宋体" w:eastAsia="宋体" w:cs="宋体"/>
        </w:rPr>
        <w:t>未依法缴纳社会保障资金。</w:t>
      </w:r>
    </w:p>
    <w:p>
      <w:pPr>
        <w:pStyle w:val="7"/>
        <w:widowControl/>
        <w:rPr>
          <w:rFonts w:ascii="宋体" w:hAnsi="宋体" w:eastAsia="宋体" w:cs="宋体"/>
        </w:rPr>
      </w:pPr>
      <w:r>
        <w:rPr>
          <w:rFonts w:hint="eastAsia" w:ascii="宋体" w:hAnsi="宋体" w:eastAsia="宋体" w:cs="宋体"/>
        </w:rPr>
        <w:t>4、供应商提供的相应证明材料复印件均应符合：内容完整、清晰、整洁，并由供应商加盖其单位公章。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4-6、具备履行合同所必需设备和专业技术能力证明材料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我方具备履行合同所必需的设备和专业技术能力，否则产生不利后果由我方承担责任。</w:t>
      </w:r>
    </w:p>
    <w:p>
      <w:pPr>
        <w:pStyle w:val="7"/>
        <w:widowControl/>
        <w:ind w:firstLine="420"/>
        <w:rPr>
          <w:rFonts w:ascii="宋体" w:hAnsi="宋体" w:eastAsia="宋体" w:cs="宋体"/>
        </w:rPr>
      </w:pPr>
      <w:r>
        <w:rPr>
          <w:rFonts w:hint="eastAsia" w:ascii="宋体" w:hAnsi="宋体" w:eastAsia="宋体" w:cs="宋体"/>
        </w:rPr>
        <w:t>特此声明。</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1、询价通知书未要求供应商提供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的，供应商应提供本</w:t>
      </w:r>
      <w:r>
        <w:rPr>
          <w:rStyle w:val="11"/>
          <w:rFonts w:hint="eastAsia" w:ascii="宋体" w:hAnsi="宋体" w:eastAsia="宋体" w:cs="宋体"/>
        </w:rPr>
        <w:t>“具备履行合同所必需的设备和专业技术能力的基本证明材料”</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2、询价通知书要求供应商提供</w:t>
      </w:r>
      <w:r>
        <w:rPr>
          <w:rStyle w:val="11"/>
          <w:rFonts w:hint="eastAsia" w:ascii="宋体" w:hAnsi="宋体" w:eastAsia="宋体" w:cs="宋体"/>
        </w:rPr>
        <w:t>“具备履行合同所必需的设备和专业技术能力的专项证明材料”</w:t>
      </w:r>
      <w:r>
        <w:rPr>
          <w:rFonts w:hint="eastAsia" w:ascii="宋体" w:hAnsi="宋体" w:eastAsia="宋体" w:cs="宋体"/>
        </w:rPr>
        <w:t>的，供应商须另列提供</w:t>
      </w:r>
      <w:r>
        <w:rPr>
          <w:rStyle w:val="11"/>
          <w:rFonts w:hint="eastAsia" w:ascii="宋体" w:hAnsi="宋体" w:eastAsia="宋体" w:cs="宋体"/>
        </w:rPr>
        <w:t>”</w:t>
      </w:r>
      <w:r>
        <w:rPr>
          <w:rFonts w:hint="eastAsia" w:ascii="宋体" w:hAnsi="宋体" w:eastAsia="宋体" w:cs="宋体"/>
        </w:rPr>
        <w:t>。</w:t>
      </w:r>
    </w:p>
    <w:p>
      <w:pPr>
        <w:pStyle w:val="7"/>
        <w:widowControl/>
        <w:rPr>
          <w:rFonts w:ascii="宋体" w:hAnsi="宋体" w:eastAsia="宋体" w:cs="宋体"/>
        </w:rPr>
      </w:pPr>
      <w:r>
        <w:rPr>
          <w:rFonts w:hint="eastAsia" w:ascii="宋体" w:hAnsi="宋体" w:eastAsia="宋体" w:cs="宋体"/>
        </w:rPr>
        <w:t>3、纸质响应文件正本中的本材料（若有）应为原件。</w:t>
      </w:r>
    </w:p>
    <w:p>
      <w:pPr>
        <w:pStyle w:val="7"/>
        <w:widowControl/>
        <w:rPr>
          <w:rFonts w:ascii="宋体" w:hAnsi="宋体" w:eastAsia="宋体" w:cs="宋体"/>
        </w:rPr>
      </w:pPr>
      <w:r>
        <w:rPr>
          <w:rFonts w:hint="eastAsia" w:ascii="宋体" w:hAnsi="宋体" w:eastAsia="宋体" w:cs="宋体"/>
        </w:rPr>
        <w:t>4、请供应商根据实际情况如实声明，否则</w:t>
      </w:r>
      <w:r>
        <w:rPr>
          <w:rStyle w:val="11"/>
          <w:rFonts w:hint="eastAsia" w:ascii="宋体" w:hAnsi="宋体" w:eastAsia="宋体" w:cs="宋体"/>
        </w:rPr>
        <w:t>视为提供虚假材料。</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rPr>
        <w:t>4-7、参加采购活动前三年内在经营活动中没有重大违法记录书面声明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r>
        <w:rPr>
          <w:rFonts w:hint="eastAsia" w:ascii="宋体" w:hAnsi="宋体" w:eastAsia="宋体" w:cs="宋体"/>
        </w:rPr>
        <w:t>。</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特此声明。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1、“重大违法记录”指供应商因违法经营受到刑事处罚或责令停产停业、吊销许可证或执照、较大数额罚款等行政处罚。</w:t>
      </w:r>
    </w:p>
    <w:p>
      <w:pPr>
        <w:pStyle w:val="7"/>
        <w:widowControl/>
        <w:rPr>
          <w:rFonts w:ascii="宋体" w:hAnsi="宋体" w:eastAsia="宋体" w:cs="宋体"/>
        </w:rPr>
      </w:pPr>
      <w:r>
        <w:rPr>
          <w:rFonts w:hint="eastAsia" w:ascii="宋体" w:hAnsi="宋体" w:eastAsia="宋体" w:cs="宋体"/>
        </w:rPr>
        <w:t>2、纸质响应文件正本中的本声明应为原件。</w:t>
      </w:r>
    </w:p>
    <w:p>
      <w:pPr>
        <w:pStyle w:val="7"/>
        <w:widowControl/>
        <w:rPr>
          <w:rFonts w:ascii="宋体" w:hAnsi="宋体" w:eastAsia="宋体" w:cs="宋体"/>
        </w:rPr>
      </w:pPr>
      <w:r>
        <w:rPr>
          <w:rFonts w:hint="eastAsia" w:ascii="宋体" w:hAnsi="宋体" w:eastAsia="宋体" w:cs="宋体"/>
        </w:rPr>
        <w:t>3、请供应商根据实际情况如实声明，否则</w:t>
      </w:r>
      <w:r>
        <w:rPr>
          <w:rStyle w:val="11"/>
          <w:rFonts w:hint="eastAsia" w:ascii="宋体" w:hAnsi="宋体" w:eastAsia="宋体" w:cs="宋体"/>
        </w:rPr>
        <w:t>视为提供虚假材料。</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br w:type="textWrapping"/>
      </w:r>
      <w:r>
        <w:rPr>
          <w:rStyle w:val="11"/>
          <w:rFonts w:hint="eastAsia" w:ascii="宋体" w:hAnsi="宋体" w:eastAsia="宋体" w:cs="宋体"/>
        </w:rPr>
        <w:t>4-8、信用记录查询结果</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致：</w:t>
      </w:r>
      <w:r>
        <w:rPr>
          <w:rFonts w:hint="eastAsia" w:ascii="宋体" w:hAnsi="宋体" w:eastAsia="宋体" w:cs="宋体"/>
          <w:u w:val="single"/>
        </w:rPr>
        <w:t>                     </w:t>
      </w:r>
    </w:p>
    <w:p>
      <w:pPr>
        <w:pStyle w:val="7"/>
        <w:widowControl/>
        <w:ind w:firstLine="420"/>
        <w:rPr>
          <w:rFonts w:ascii="宋体" w:hAnsi="宋体" w:eastAsia="宋体" w:cs="宋体"/>
        </w:rPr>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1、供应商应</w:t>
      </w:r>
      <w:r>
        <w:rPr>
          <w:rStyle w:val="11"/>
          <w:rFonts w:hint="eastAsia" w:ascii="宋体" w:hAnsi="宋体" w:eastAsia="宋体" w:cs="宋体"/>
        </w:rPr>
        <w:t>同时提供</w:t>
      </w:r>
      <w:r>
        <w:rPr>
          <w:rFonts w:hint="eastAsia" w:ascii="宋体" w:hAnsi="宋体" w:eastAsia="宋体" w:cs="宋体"/>
        </w:rPr>
        <w:t>在询价通知书要求的截止时点前通过上述2个网站获取的信用信息查询结果，信用信息查询结果应为从上述2个网站获取的查询结果原始页面的打印件或完整截图，否则</w:t>
      </w:r>
      <w:r>
        <w:rPr>
          <w:rStyle w:val="11"/>
          <w:rFonts w:hint="eastAsia" w:ascii="宋体" w:hAnsi="宋体" w:eastAsia="宋体" w:cs="宋体"/>
        </w:rPr>
        <w:t>投标无效。</w:t>
      </w:r>
    </w:p>
    <w:p>
      <w:pPr>
        <w:pStyle w:val="7"/>
        <w:widowControl/>
        <w:rPr>
          <w:rFonts w:ascii="宋体" w:hAnsi="宋体" w:eastAsia="宋体" w:cs="宋体"/>
        </w:rPr>
      </w:pPr>
      <w:r>
        <w:rPr>
          <w:rFonts w:hint="eastAsia" w:ascii="宋体" w:hAnsi="宋体" w:eastAsia="宋体" w:cs="宋体"/>
        </w:rPr>
        <w:t>2、若本项目接受联合体投标且供应商为联合体，应同时提供在询价通知书要求的截止时点前通过上述2个网站获取的联合体各方的信用信息查询结果，信用信息查询结果应为从上述2个网站获取的查询结果原始页面的完整截图或打印件，否则</w:t>
      </w:r>
      <w:r>
        <w:rPr>
          <w:rStyle w:val="11"/>
          <w:rFonts w:hint="eastAsia" w:ascii="宋体" w:hAnsi="宋体" w:eastAsia="宋体" w:cs="宋体"/>
        </w:rPr>
        <w:t>报价无效。</w:t>
      </w:r>
    </w:p>
    <w:p>
      <w:pPr>
        <w:pStyle w:val="7"/>
        <w:widowControl/>
        <w:rPr>
          <w:rFonts w:ascii="宋体" w:hAnsi="宋体" w:eastAsia="宋体" w:cs="宋体"/>
        </w:rPr>
      </w:pPr>
      <w:r>
        <w:rPr>
          <w:rStyle w:val="11"/>
          <w:rFonts w:hint="eastAsia" w:ascii="宋体" w:hAnsi="宋体" w:eastAsia="宋体" w:cs="宋体"/>
        </w:rPr>
        <w:t>※除上述规定外，信用记录的其他有关规定（包括但不限于：信用信息的查询渠道及截止时点、查询记录和证据留存的具体方式、使用规则等内容）详见询价通知书第一章。</w:t>
      </w:r>
    </w:p>
    <w:p>
      <w:pPr>
        <w:pStyle w:val="7"/>
        <w:widowControl/>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br w:type="textWrapping"/>
      </w:r>
      <w:r>
        <w:rPr>
          <w:rFonts w:hint="eastAsia" w:ascii="宋体" w:hAnsi="宋体" w:eastAsia="宋体" w:cs="宋体"/>
          <w:b/>
          <w:bCs/>
        </w:rPr>
        <w:t>4-9、检察机关行贿犯罪档案查询结果告知函</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ind w:firstLine="420"/>
        <w:rPr>
          <w:rFonts w:ascii="宋体" w:hAnsi="宋体" w:eastAsia="宋体" w:cs="宋体"/>
        </w:rPr>
      </w:pPr>
      <w:r>
        <w:rPr>
          <w:rFonts w:hint="eastAsia" w:ascii="宋体" w:hAnsi="宋体" w:eastAsia="宋体" w:cs="宋体"/>
        </w:rPr>
        <w:t>检察机关行贿犯罪档案查询结果告知函（以下简称：“告知函”）由供应商向住所地或业务发生地检察院申请查询，具体以检察院出具的为准。</w:t>
      </w:r>
    </w:p>
    <w:p>
      <w:pPr>
        <w:pStyle w:val="7"/>
        <w:widowControl/>
        <w:rPr>
          <w:rFonts w:ascii="宋体" w:hAnsi="宋体" w:eastAsia="宋体" w:cs="宋体"/>
        </w:rPr>
      </w:pPr>
      <w:r>
        <w:rPr>
          <w:rFonts w:hint="eastAsia" w:ascii="宋体" w:hAnsi="宋体" w:eastAsia="宋体" w:cs="宋体"/>
        </w:rPr>
        <w:t> </w:t>
      </w:r>
    </w:p>
    <w:p>
      <w:pPr>
        <w:pStyle w:val="7"/>
        <w:widowControl/>
        <w:rPr>
          <w:rFonts w:ascii="宋体" w:hAnsi="宋体" w:eastAsia="宋体" w:cs="宋体"/>
        </w:rPr>
      </w:pPr>
      <w:r>
        <w:rPr>
          <w:rFonts w:hint="eastAsia" w:ascii="宋体" w:hAnsi="宋体" w:eastAsia="宋体" w:cs="宋体"/>
        </w:rPr>
        <w:t>★注意：</w:t>
      </w:r>
    </w:p>
    <w:p>
      <w:pPr>
        <w:pStyle w:val="7"/>
        <w:widowControl/>
        <w:rPr>
          <w:rFonts w:ascii="宋体" w:hAnsi="宋体" w:eastAsia="宋体" w:cs="宋体"/>
        </w:rPr>
      </w:pPr>
      <w:r>
        <w:rPr>
          <w:rFonts w:hint="eastAsia" w:ascii="宋体" w:hAnsi="宋体" w:eastAsia="宋体" w:cs="宋体"/>
        </w:rPr>
        <w:t>1、未提供行贿犯罪档案查询结果或查询结果表明供应商有行贿犯罪记录的，</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2、若从检察机关指定网站下载打印或截图告知函，则告知函应为从前述指定网站获取的查询结果原始页面的打印件或完整截图，否则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3、告知函应在有效期内，否则</w:t>
      </w:r>
      <w:r>
        <w:rPr>
          <w:rStyle w:val="11"/>
          <w:rFonts w:hint="eastAsia" w:ascii="宋体" w:hAnsi="宋体" w:eastAsia="宋体" w:cs="宋体"/>
        </w:rPr>
        <w:t>报价无效。</w:t>
      </w:r>
    </w:p>
    <w:p>
      <w:pPr>
        <w:pStyle w:val="7"/>
        <w:widowControl/>
        <w:rPr>
          <w:rFonts w:ascii="宋体" w:hAnsi="宋体" w:eastAsia="宋体" w:cs="宋体"/>
        </w:rPr>
      </w:pPr>
      <w:r>
        <w:rPr>
          <w:rFonts w:hint="eastAsia" w:ascii="宋体" w:hAnsi="宋体" w:eastAsia="宋体" w:cs="宋体"/>
        </w:rPr>
        <w:t>4、有效期内的告知函复印件，无论内容中是否注明“复印件无效”，均视同有效。</w:t>
      </w:r>
    </w:p>
    <w:p>
      <w:pPr>
        <w:pStyle w:val="7"/>
        <w:widowControl/>
        <w:rPr>
          <w:rFonts w:ascii="宋体" w:hAnsi="宋体" w:eastAsia="宋体" w:cs="宋体"/>
        </w:rPr>
      </w:pPr>
      <w:r>
        <w:rPr>
          <w:rFonts w:hint="eastAsia" w:ascii="宋体" w:hAnsi="宋体" w:eastAsia="宋体" w:cs="宋体"/>
        </w:rPr>
        <w:t>5、无法获取有效期内检察机关行贿犯罪档案查询结果告知函的，应在《参加采购活动前三年内在经营活动中没有重大违法记录书面声明》中对近三年无行贿犯罪记录进行声明。</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r>
        <w:rPr>
          <w:rStyle w:val="11"/>
          <w:rFonts w:hint="eastAsia" w:ascii="宋体" w:hAnsi="宋体" w:eastAsia="宋体" w:cs="宋体"/>
          <w:sz w:val="28"/>
          <w:szCs w:val="28"/>
        </w:rPr>
        <w:t>5、技术要求响应表</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sz w:val="21"/>
          <w:szCs w:val="21"/>
        </w:rPr>
        <w:br w:type="textWrapping"/>
      </w:r>
      <w:r>
        <w:rPr>
          <w:rStyle w:val="11"/>
          <w:rFonts w:hint="eastAsia" w:ascii="宋体" w:hAnsi="宋体" w:eastAsia="宋体" w:cs="宋体"/>
          <w:sz w:val="28"/>
          <w:szCs w:val="28"/>
        </w:rPr>
        <w:t>6、商务条件响应表</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项目编号：</w:t>
      </w:r>
      <w:r>
        <w:rPr>
          <w:rFonts w:hint="eastAsia" w:ascii="宋体" w:hAnsi="宋体" w:eastAsia="宋体" w:cs="宋体"/>
          <w:u w:val="single"/>
        </w:rPr>
        <w:t>                   </w:t>
      </w:r>
    </w:p>
    <w:tbl>
      <w:tblPr>
        <w:tblStyle w:val="8"/>
        <w:tblW w:w="847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73"/>
        <w:gridCol w:w="863"/>
        <w:gridCol w:w="3231"/>
        <w:gridCol w:w="1790"/>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合同包</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品目号</w:t>
            </w:r>
          </w:p>
        </w:tc>
        <w:tc>
          <w:tcPr>
            <w:tcW w:w="3285"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询价通知书要求</w:t>
            </w:r>
          </w:p>
        </w:tc>
        <w:tc>
          <w:tcPr>
            <w:tcW w:w="180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响应文件应答</w:t>
            </w:r>
          </w:p>
        </w:tc>
        <w:tc>
          <w:tcPr>
            <w:tcW w:w="171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restart"/>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*-1</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vMerge w:val="continue"/>
            <w:shd w:val="clear" w:color="auto" w:fill="auto"/>
            <w:tcMar>
              <w:top w:w="0" w:type="dxa"/>
              <w:left w:w="105" w:type="dxa"/>
              <w:bottom w:w="0" w:type="dxa"/>
              <w:right w:w="105" w:type="dxa"/>
            </w:tcMar>
            <w:vAlign w:val="center"/>
          </w:tcPr>
          <w:p>
            <w:pPr>
              <w:rPr>
                <w:rFonts w:ascii="宋体" w:hAnsi="宋体" w:eastAsia="宋体" w:cs="宋体"/>
                <w:sz w:val="24"/>
              </w:rPr>
            </w:pPr>
          </w:p>
        </w:tc>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3285"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tcPr>
          <w:p>
            <w:pPr>
              <w:widowControl/>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40" w:type="dxa"/>
            <w:shd w:val="clear" w:color="auto" w:fill="auto"/>
            <w:tcMar>
              <w:top w:w="0" w:type="dxa"/>
              <w:left w:w="105" w:type="dxa"/>
              <w:bottom w:w="0" w:type="dxa"/>
              <w:right w:w="105" w:type="dxa"/>
            </w:tcMar>
            <w:vAlign w:val="center"/>
          </w:tcPr>
          <w:p>
            <w:pPr>
              <w:pStyle w:val="7"/>
              <w:widowControl/>
              <w:rPr>
                <w:rFonts w:ascii="宋体" w:hAnsi="宋体" w:eastAsia="宋体" w:cs="宋体"/>
              </w:rPr>
            </w:pPr>
            <w:r>
              <w:rPr>
                <w:rFonts w:hint="eastAsia" w:ascii="宋体" w:hAnsi="宋体" w:eastAsia="宋体" w:cs="宋体"/>
              </w:rPr>
              <w:t>…</w:t>
            </w:r>
          </w:p>
        </w:tc>
        <w:tc>
          <w:tcPr>
            <w:tcW w:w="84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3285"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80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c>
          <w:tcPr>
            <w:tcW w:w="1710" w:type="dxa"/>
            <w:shd w:val="clear" w:color="auto" w:fill="auto"/>
            <w:tcMar>
              <w:top w:w="0" w:type="dxa"/>
              <w:left w:w="105" w:type="dxa"/>
              <w:bottom w:w="0" w:type="dxa"/>
              <w:right w:w="105" w:type="dxa"/>
            </w:tcMar>
            <w:vAlign w:val="center"/>
          </w:tcPr>
          <w:p>
            <w:pPr>
              <w:widowControl/>
              <w:jc w:val="left"/>
              <w:rPr>
                <w:rFonts w:ascii="宋体" w:hAnsi="宋体" w:eastAsia="宋体" w:cs="宋体"/>
              </w:rPr>
            </w:pPr>
          </w:p>
        </w:tc>
      </w:tr>
    </w:tbl>
    <w:p>
      <w:pPr>
        <w:pStyle w:val="7"/>
        <w:widowControl/>
        <w:spacing w:before="75" w:beforeAutospacing="0" w:after="75" w:afterAutospacing="0"/>
        <w:rPr>
          <w:rFonts w:ascii="宋体" w:hAnsi="宋体" w:eastAsia="宋体" w:cs="宋体"/>
        </w:rPr>
      </w:pPr>
      <w:r>
        <w:rPr>
          <w:rFonts w:hint="eastAsia" w:ascii="宋体" w:hAnsi="宋体" w:eastAsia="宋体" w:cs="宋体"/>
        </w:rPr>
        <w:t>★注意：</w:t>
      </w:r>
    </w:p>
    <w:p>
      <w:pPr>
        <w:pStyle w:val="7"/>
        <w:widowControl/>
        <w:spacing w:before="75" w:beforeAutospacing="0" w:after="75" w:afterAutospacing="0"/>
        <w:rPr>
          <w:rFonts w:ascii="宋体" w:hAnsi="宋体" w:eastAsia="宋体" w:cs="宋体"/>
        </w:rPr>
      </w:pPr>
      <w:r>
        <w:rPr>
          <w:rFonts w:hint="eastAsia" w:ascii="宋体" w:hAnsi="宋体" w:eastAsia="宋体" w:cs="宋体"/>
        </w:rPr>
        <w:t>1、供应商应在“询价通知书要求”“响应文件应答”中按询价通知书第四章的内容逐项详细对应应答。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2、对询价通知书关于“大于（或小于）等于”等某个区间值范围内的内容，报价响应应填写具体的数值。</w:t>
      </w:r>
    </w:p>
    <w:p>
      <w:pPr>
        <w:pStyle w:val="7"/>
        <w:widowControl/>
        <w:spacing w:before="75" w:beforeAutospacing="0" w:after="75" w:afterAutospacing="0"/>
        <w:rPr>
          <w:rFonts w:ascii="宋体" w:hAnsi="宋体" w:eastAsia="宋体" w:cs="宋体"/>
        </w:rPr>
      </w:pPr>
      <w:r>
        <w:rPr>
          <w:rFonts w:hint="eastAsia" w:ascii="宋体" w:hAnsi="宋体" w:eastAsia="宋体" w:cs="宋体"/>
        </w:rPr>
        <w:t>3“是否偏离及说明”项下应按下列规定填写：优于的，填写“正偏离”；符合的，填写“无偏离”；低于的，填写“负偏离”。</w:t>
      </w:r>
    </w:p>
    <w:p>
      <w:pPr>
        <w:pStyle w:val="7"/>
        <w:widowControl/>
        <w:spacing w:before="75" w:beforeAutospacing="0" w:after="75" w:afterAutospacing="0"/>
        <w:rPr>
          <w:rFonts w:ascii="宋体" w:hAnsi="宋体" w:eastAsia="宋体" w:cs="宋体"/>
        </w:rPr>
      </w:pPr>
      <w:r>
        <w:rPr>
          <w:rFonts w:hint="eastAsia" w:ascii="宋体" w:hAnsi="宋体" w:eastAsia="宋体" w:cs="宋体"/>
        </w:rPr>
        <w:t>4、若需要说明的内容因询价通知书中的格式特殊或需特殊表达的，可另页应答。</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w:t>
      </w:r>
      <w:r>
        <w:rPr>
          <w:rFonts w:hint="eastAsia" w:ascii="宋体" w:hAnsi="宋体" w:eastAsia="宋体" w:cs="宋体"/>
          <w:u w:val="single"/>
        </w:rPr>
        <w:t>（全称并加盖单位公章）</w:t>
      </w:r>
    </w:p>
    <w:p>
      <w:pPr>
        <w:pStyle w:val="7"/>
        <w:widowControl/>
        <w:spacing w:before="75" w:beforeAutospacing="0" w:after="75" w:afterAutospacing="0"/>
        <w:rPr>
          <w:rFonts w:ascii="宋体" w:hAnsi="宋体" w:eastAsia="宋体" w:cs="宋体"/>
        </w:rPr>
      </w:pPr>
      <w:r>
        <w:rPr>
          <w:rFonts w:hint="eastAsia" w:ascii="宋体" w:hAnsi="宋体" w:eastAsia="宋体" w:cs="宋体"/>
        </w:rPr>
        <w:t>供应商代表签字：</w:t>
      </w:r>
      <w:r>
        <w:rPr>
          <w:rFonts w:hint="eastAsia" w:ascii="宋体" w:hAnsi="宋体" w:eastAsia="宋体" w:cs="宋体"/>
          <w:u w:val="single"/>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1"/>
          <w:szCs w:val="21"/>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Style w:val="11"/>
          <w:rFonts w:ascii="宋体" w:hAnsi="宋体" w:eastAsia="宋体" w:cs="宋体"/>
          <w:sz w:val="28"/>
          <w:szCs w:val="28"/>
        </w:rPr>
      </w:pP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sz w:val="28"/>
          <w:szCs w:val="28"/>
        </w:rPr>
        <w:t> </w:t>
      </w: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p>
    <w:p>
      <w:pPr>
        <w:pStyle w:val="7"/>
        <w:widowControl/>
        <w:spacing w:before="75" w:beforeAutospacing="0" w:after="75" w:afterAutospacing="0"/>
        <w:jc w:val="center"/>
        <w:rPr>
          <w:rFonts w:ascii="宋体" w:hAnsi="宋体" w:eastAsia="宋体" w:cs="宋体"/>
        </w:rPr>
      </w:pPr>
      <w:r>
        <w:rPr>
          <w:rFonts w:hint="eastAsia" w:ascii="宋体" w:hAnsi="宋体" w:eastAsia="宋体" w:cs="宋体"/>
        </w:rPr>
        <w:t> </w:t>
      </w:r>
    </w:p>
    <w:p>
      <w:pPr>
        <w:pStyle w:val="7"/>
        <w:widowControl/>
        <w:spacing w:before="75" w:beforeAutospacing="0" w:after="75" w:afterAutospacing="0"/>
        <w:jc w:val="center"/>
        <w:rPr>
          <w:rFonts w:ascii="宋体" w:hAnsi="宋体" w:eastAsia="宋体" w:cs="宋体"/>
        </w:rPr>
      </w:pPr>
      <w:r>
        <w:rPr>
          <w:rStyle w:val="11"/>
          <w:rFonts w:hint="eastAsia" w:ascii="宋体" w:hAnsi="宋体" w:eastAsia="宋体" w:cs="宋体"/>
        </w:rPr>
        <w:t>7、询价保证金凭证</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致：</w:t>
      </w:r>
      <w:r>
        <w:rPr>
          <w:rFonts w:hint="eastAsia" w:ascii="宋体" w:hAnsi="宋体" w:eastAsia="宋体" w:cs="宋体"/>
          <w:u w:val="single"/>
        </w:rPr>
        <w:t>     （采购人）</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我方在贵方组织的</w:t>
      </w:r>
      <w:r>
        <w:rPr>
          <w:rFonts w:hint="eastAsia" w:ascii="宋体" w:hAnsi="宋体" w:eastAsia="宋体" w:cs="宋体"/>
          <w:u w:val="single"/>
        </w:rPr>
        <w:t>                     </w:t>
      </w:r>
      <w:r>
        <w:rPr>
          <w:rFonts w:hint="eastAsia" w:ascii="宋体" w:hAnsi="宋体" w:eastAsia="宋体" w:cs="宋体"/>
        </w:rPr>
        <w:t>项目询价采购活动中（</w:t>
      </w:r>
      <w:r>
        <w:rPr>
          <w:rFonts w:hint="eastAsia" w:ascii="宋体" w:hAnsi="宋体" w:eastAsia="宋体" w:cs="宋体"/>
          <w:u w:val="single"/>
        </w:rPr>
        <w:t>项目编号          ），</w:t>
      </w:r>
      <w:r>
        <w:rPr>
          <w:rFonts w:hint="eastAsia" w:ascii="宋体" w:hAnsi="宋体" w:eastAsia="宋体" w:cs="宋体"/>
        </w:rPr>
        <w:t>提交了</w:t>
      </w:r>
      <w:r>
        <w:rPr>
          <w:rFonts w:hint="eastAsia" w:ascii="宋体" w:hAnsi="宋体" w:eastAsia="宋体" w:cs="宋体"/>
          <w:u w:val="single"/>
        </w:rPr>
        <w:t>             </w:t>
      </w:r>
      <w:r>
        <w:rPr>
          <w:rFonts w:hint="eastAsia" w:ascii="宋体" w:hAnsi="宋体" w:eastAsia="宋体" w:cs="宋体"/>
        </w:rPr>
        <w:t>元人民币的询价保证金。我公司汇出询价保证金的账户信息如下：</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1. 开户名：</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2. 开户行：</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3. 账号：</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Autospacing="0" w:afterAutospacing="0" w:line="400" w:lineRule="atLeast"/>
        <w:ind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504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jc w:val="center"/>
        <w:rPr>
          <w:rFonts w:ascii="宋体" w:hAnsi="宋体" w:eastAsia="宋体" w:cs="宋体"/>
        </w:rPr>
      </w:pPr>
      <w:r>
        <w:rPr>
          <w:rStyle w:val="11"/>
          <w:rFonts w:hint="eastAsia" w:ascii="宋体" w:hAnsi="宋体" w:eastAsia="宋体" w:cs="宋体"/>
        </w:rPr>
        <w:t>8、要求作为响应文件组成部分的其他内容（若有）</w:t>
      </w:r>
    </w:p>
    <w:p>
      <w:pPr>
        <w:pStyle w:val="7"/>
        <w:widowControl/>
        <w:spacing w:before="75" w:beforeAutospacing="0" w:after="75" w:afterAutospacing="0"/>
        <w:ind w:right="420"/>
        <w:rPr>
          <w:rFonts w:ascii="宋体" w:hAnsi="宋体" w:eastAsia="宋体" w:cs="宋体"/>
        </w:rPr>
      </w:pPr>
      <w:r>
        <w:rPr>
          <w:rFonts w:hint="eastAsia" w:ascii="宋体" w:hAnsi="宋体" w:eastAsia="宋体" w:cs="宋体"/>
        </w:rPr>
        <w:t> </w:t>
      </w:r>
    </w:p>
    <w:p>
      <w:pPr>
        <w:pStyle w:val="7"/>
        <w:widowControl/>
        <w:spacing w:beforeAutospacing="0" w:afterAutospacing="0" w:line="400" w:lineRule="atLeast"/>
        <w:rPr>
          <w:rFonts w:ascii="宋体" w:hAnsi="宋体" w:eastAsia="宋体" w:cs="宋体"/>
        </w:rPr>
      </w:pPr>
      <w:r>
        <w:rPr>
          <w:rFonts w:hint="eastAsia" w:ascii="宋体" w:hAnsi="宋体" w:eastAsia="宋体" w:cs="宋体"/>
        </w:rPr>
        <w:t>说明：</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采购人可以根据项目的特点和需要，在询价通知书中对要求作为相应文件组成部分的其他内容进行具体规定或附表格式，供应商应按照询价通知书要求提供相关承诺及材料（格式自拟），并加盖供应商单位公章。</w:t>
      </w:r>
    </w:p>
    <w:p>
      <w:pPr>
        <w:pStyle w:val="7"/>
        <w:widowControl/>
        <w:spacing w:beforeAutospacing="0" w:afterAutospacing="0" w:line="400" w:lineRule="atLeast"/>
        <w:ind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spacing w:before="75" w:beforeAutospacing="0" w:after="75" w:afterAutospacing="0"/>
        <w:ind w:right="105" w:firstLine="480" w:firstLineChars="200"/>
        <w:rPr>
          <w:rFonts w:ascii="宋体" w:hAnsi="宋体" w:eastAsia="宋体" w:cs="宋体"/>
        </w:rPr>
      </w:pPr>
      <w:r>
        <w:rPr>
          <w:rFonts w:hint="eastAsia" w:ascii="宋体" w:hAnsi="宋体" w:eastAsia="宋体" w:cs="宋体"/>
        </w:rPr>
        <w:t>供应商代表：</w:t>
      </w:r>
      <w:r>
        <w:rPr>
          <w:rFonts w:hint="eastAsia" w:ascii="宋体" w:hAnsi="宋体" w:eastAsia="宋体" w:cs="宋体"/>
          <w:u w:val="single"/>
        </w:rPr>
        <w:t>             （签字）</w:t>
      </w:r>
    </w:p>
    <w:p>
      <w:pPr>
        <w:pStyle w:val="7"/>
        <w:widowControl/>
        <w:spacing w:before="75" w:beforeAutospacing="0" w:after="75" w:afterAutospacing="0"/>
        <w:ind w:firstLine="420"/>
        <w:rPr>
          <w:rFonts w:ascii="宋体" w:hAnsi="宋体" w:eastAsia="宋体" w:cs="宋体"/>
        </w:rPr>
      </w:pPr>
      <w:r>
        <w:rPr>
          <w:rFonts w:hint="eastAsia" w:ascii="宋体" w:hAnsi="宋体" w:eastAsia="宋体" w:cs="宋体"/>
        </w:rPr>
        <w:t>供应商名称：</w:t>
      </w:r>
      <w:r>
        <w:rPr>
          <w:rFonts w:hint="eastAsia" w:ascii="宋体" w:hAnsi="宋体" w:eastAsia="宋体" w:cs="宋体"/>
          <w:u w:val="single"/>
        </w:rPr>
        <w:t>   （全称并加盖公章）</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 月</w:t>
      </w:r>
      <w:r>
        <w:rPr>
          <w:rFonts w:hint="eastAsia" w:ascii="宋体" w:hAnsi="宋体" w:eastAsia="宋体" w:cs="宋体"/>
          <w:u w:val="single"/>
        </w:rPr>
        <w:t>   </w:t>
      </w:r>
      <w:r>
        <w:rPr>
          <w:rFonts w:hint="eastAsia" w:ascii="宋体" w:hAnsi="宋体" w:eastAsia="宋体" w:cs="宋体"/>
        </w:rPr>
        <w:t>日    </w:t>
      </w:r>
    </w:p>
    <w:p>
      <w:pPr>
        <w:pStyle w:val="7"/>
        <w:widowControl/>
        <w:spacing w:before="75" w:beforeAutospacing="0" w:after="75" w:afterAutospacing="0"/>
        <w:ind w:right="420" w:firstLine="420"/>
        <w:rPr>
          <w:rFonts w:ascii="宋体" w:hAnsi="宋体" w:eastAsia="宋体" w:cs="宋体"/>
        </w:rPr>
      </w:pPr>
      <w:r>
        <w:rPr>
          <w:rFonts w:hint="eastAsia" w:ascii="宋体" w:hAnsi="宋体" w:eastAsia="宋体" w:cs="宋体"/>
        </w:rPr>
        <w:t> </w:t>
      </w:r>
    </w:p>
    <w:p>
      <w:pPr>
        <w:pStyle w:val="7"/>
        <w:widowControl/>
        <w:jc w:val="center"/>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pStyle w:val="7"/>
        <w:widowControl/>
        <w:ind w:right="420" w:firstLine="420"/>
        <w:rPr>
          <w:rFonts w:ascii="宋体" w:hAnsi="宋体" w:eastAsia="宋体" w:cs="宋体"/>
        </w:rPr>
      </w:pPr>
      <w:r>
        <w:rPr>
          <w:rFonts w:hint="eastAsia" w:ascii="宋体" w:hAnsi="宋体" w:eastAsia="宋体" w:cs="宋体"/>
        </w:rPr>
        <w:t> </w:t>
      </w:r>
    </w:p>
    <w:p>
      <w:pPr>
        <w:rPr>
          <w:rFonts w:ascii="宋体" w:hAnsi="宋体" w:eastAsia="宋体" w:cs="宋体"/>
        </w:rPr>
      </w:pPr>
    </w:p>
    <w:sectPr>
      <w:headerReference r:id="rId3" w:type="default"/>
      <w:footerReference r:id="rId4"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nThickSmallGap" w:color="auto" w:sz="12" w:space="1"/>
      </w:pBdr>
    </w:pPr>
    <w:r>
      <w:rPr>
        <w:rFonts w:hint="eastAsia"/>
      </w:rPr>
      <w:t>清源创新实验室                                                                   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6471E"/>
    <w:multiLevelType w:val="singleLevel"/>
    <w:tmpl w:val="85D6471E"/>
    <w:lvl w:ilvl="0" w:tentative="0">
      <w:start w:val="1"/>
      <w:numFmt w:val="decimal"/>
      <w:suff w:val="nothing"/>
      <w:lvlText w:val="%1、"/>
      <w:lvlJc w:val="left"/>
    </w:lvl>
  </w:abstractNum>
  <w:abstractNum w:abstractNumId="1">
    <w:nsid w:val="92375DDB"/>
    <w:multiLevelType w:val="multilevel"/>
    <w:tmpl w:val="92375DDB"/>
    <w:lvl w:ilvl="0" w:tentative="0">
      <w:start w:val="1"/>
      <w:numFmt w:val="chineseCountingThousand"/>
      <w:pStyle w:val="13"/>
      <w:suff w:val="nothing"/>
      <w:lvlText w:val="第%1章"/>
      <w:lvlJc w:val="left"/>
      <w:pPr>
        <w:ind w:left="4168"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D3B79B5A"/>
    <w:multiLevelType w:val="singleLevel"/>
    <w:tmpl w:val="D3B79B5A"/>
    <w:lvl w:ilvl="0" w:tentative="0">
      <w:start w:val="1"/>
      <w:numFmt w:val="decimal"/>
      <w:suff w:val="nothing"/>
      <w:lvlText w:val="%1、"/>
      <w:lvlJc w:val="left"/>
      <w:pPr>
        <w:ind w:left="0" w:firstLine="0"/>
      </w:pPr>
    </w:lvl>
  </w:abstractNum>
  <w:abstractNum w:abstractNumId="3">
    <w:nsid w:val="F7DE2C5D"/>
    <w:multiLevelType w:val="multilevel"/>
    <w:tmpl w:val="F7DE2C5D"/>
    <w:lvl w:ilvl="0" w:tentative="0">
      <w:start w:val="1"/>
      <w:numFmt w:val="chineseCountingThousand"/>
      <w:pStyle w:val="3"/>
      <w:suff w:val="nothing"/>
      <w:lvlText w:val="第%1章"/>
      <w:lvlJc w:val="left"/>
      <w:pPr>
        <w:ind w:left="4168" w:firstLine="0"/>
      </w:pPr>
      <w:rPr>
        <w:rFonts w:hint="eastAsia"/>
      </w:rPr>
    </w:lvl>
    <w:lvl w:ilvl="1" w:tentative="0">
      <w:start w:val="1"/>
      <w:numFmt w:val="none"/>
      <w:pStyle w:val="2"/>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3F2B0B91"/>
    <w:multiLevelType w:val="singleLevel"/>
    <w:tmpl w:val="3F2B0B91"/>
    <w:lvl w:ilvl="0" w:tentative="0">
      <w:start w:val="1"/>
      <w:numFmt w:val="decimal"/>
      <w:suff w:val="nothing"/>
      <w:lvlText w:val="%1、"/>
      <w:lvlJc w:val="left"/>
    </w:lvl>
  </w:abstractNum>
  <w:abstractNum w:abstractNumId="5">
    <w:nsid w:val="476E0745"/>
    <w:multiLevelType w:val="multilevel"/>
    <w:tmpl w:val="476E0745"/>
    <w:lvl w:ilvl="0" w:tentative="0">
      <w:start w:val="1"/>
      <w:numFmt w:val="decimal"/>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4A2F7D7"/>
    <w:multiLevelType w:val="singleLevel"/>
    <w:tmpl w:val="74A2F7D7"/>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6"/>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66F98"/>
    <w:rsid w:val="00131B33"/>
    <w:rsid w:val="00212339"/>
    <w:rsid w:val="002357E3"/>
    <w:rsid w:val="002D7D07"/>
    <w:rsid w:val="00374AED"/>
    <w:rsid w:val="00412DDE"/>
    <w:rsid w:val="00474B77"/>
    <w:rsid w:val="004932CA"/>
    <w:rsid w:val="004B4888"/>
    <w:rsid w:val="004B7472"/>
    <w:rsid w:val="004F752F"/>
    <w:rsid w:val="00500176"/>
    <w:rsid w:val="0072764C"/>
    <w:rsid w:val="0074164E"/>
    <w:rsid w:val="00764471"/>
    <w:rsid w:val="007850AF"/>
    <w:rsid w:val="007B2504"/>
    <w:rsid w:val="009477B7"/>
    <w:rsid w:val="00A52E8F"/>
    <w:rsid w:val="00A84112"/>
    <w:rsid w:val="00AA2E7D"/>
    <w:rsid w:val="00B20DA0"/>
    <w:rsid w:val="00BD0410"/>
    <w:rsid w:val="00D025DC"/>
    <w:rsid w:val="00D6435B"/>
    <w:rsid w:val="00D73098"/>
    <w:rsid w:val="00EC6AE9"/>
    <w:rsid w:val="00F02A7E"/>
    <w:rsid w:val="00F073C2"/>
    <w:rsid w:val="00F80C17"/>
    <w:rsid w:val="00FF7BD3"/>
    <w:rsid w:val="02104817"/>
    <w:rsid w:val="023A09BB"/>
    <w:rsid w:val="028C3486"/>
    <w:rsid w:val="029D614E"/>
    <w:rsid w:val="05687089"/>
    <w:rsid w:val="060D2802"/>
    <w:rsid w:val="097F20BB"/>
    <w:rsid w:val="0A945FB3"/>
    <w:rsid w:val="0D2D6AF9"/>
    <w:rsid w:val="0E305BC8"/>
    <w:rsid w:val="10F16F4B"/>
    <w:rsid w:val="110D77B6"/>
    <w:rsid w:val="12875FD5"/>
    <w:rsid w:val="15D71A4A"/>
    <w:rsid w:val="169A4BBC"/>
    <w:rsid w:val="17A85ECA"/>
    <w:rsid w:val="197014CA"/>
    <w:rsid w:val="1A791565"/>
    <w:rsid w:val="1D50753B"/>
    <w:rsid w:val="1DC46B82"/>
    <w:rsid w:val="20520F24"/>
    <w:rsid w:val="229C1C91"/>
    <w:rsid w:val="23EC5095"/>
    <w:rsid w:val="25665D11"/>
    <w:rsid w:val="271B4E9E"/>
    <w:rsid w:val="2D496983"/>
    <w:rsid w:val="30D96DD4"/>
    <w:rsid w:val="3302460B"/>
    <w:rsid w:val="332A72DD"/>
    <w:rsid w:val="336F1445"/>
    <w:rsid w:val="33983F6B"/>
    <w:rsid w:val="352016CF"/>
    <w:rsid w:val="36CF532C"/>
    <w:rsid w:val="37240703"/>
    <w:rsid w:val="3A0B2404"/>
    <w:rsid w:val="3E796B09"/>
    <w:rsid w:val="40D2158C"/>
    <w:rsid w:val="41C64583"/>
    <w:rsid w:val="42765C6A"/>
    <w:rsid w:val="42EB5934"/>
    <w:rsid w:val="43F30114"/>
    <w:rsid w:val="46FB29C0"/>
    <w:rsid w:val="47306B2D"/>
    <w:rsid w:val="4A20618E"/>
    <w:rsid w:val="4A585F4B"/>
    <w:rsid w:val="4AC51F7E"/>
    <w:rsid w:val="4B9C289F"/>
    <w:rsid w:val="4DD870B3"/>
    <w:rsid w:val="511F03F2"/>
    <w:rsid w:val="51212C4C"/>
    <w:rsid w:val="513D553F"/>
    <w:rsid w:val="52CC7C6A"/>
    <w:rsid w:val="53691444"/>
    <w:rsid w:val="54D31FC9"/>
    <w:rsid w:val="551D73E0"/>
    <w:rsid w:val="55CD3679"/>
    <w:rsid w:val="56BA3FEF"/>
    <w:rsid w:val="58B937E6"/>
    <w:rsid w:val="58C47FFB"/>
    <w:rsid w:val="5AE44309"/>
    <w:rsid w:val="5D2439AD"/>
    <w:rsid w:val="5DEE1880"/>
    <w:rsid w:val="5DF033D2"/>
    <w:rsid w:val="5F385023"/>
    <w:rsid w:val="615C3D5F"/>
    <w:rsid w:val="620026B0"/>
    <w:rsid w:val="62B60317"/>
    <w:rsid w:val="64772BA2"/>
    <w:rsid w:val="67F05426"/>
    <w:rsid w:val="68DC183F"/>
    <w:rsid w:val="6B134748"/>
    <w:rsid w:val="6BAF320F"/>
    <w:rsid w:val="6C98137C"/>
    <w:rsid w:val="6E824C82"/>
    <w:rsid w:val="6EF74FB0"/>
    <w:rsid w:val="6F5B4F6A"/>
    <w:rsid w:val="71E718E5"/>
    <w:rsid w:val="72FD1382"/>
    <w:rsid w:val="73766077"/>
    <w:rsid w:val="774D09E5"/>
    <w:rsid w:val="78D57AA8"/>
    <w:rsid w:val="7A486ECE"/>
    <w:rsid w:val="7B755423"/>
    <w:rsid w:val="7DE6499B"/>
    <w:rsid w:val="7FB7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napToGrid w:val="0"/>
      <w:spacing w:line="360" w:lineRule="auto"/>
      <w:jc w:val="center"/>
      <w:textAlignment w:val="center"/>
      <w:outlineLvl w:val="0"/>
    </w:pPr>
    <w:rPr>
      <w:rFonts w:ascii="黑体" w:hAnsi="黑体" w:eastAsia="宋体" w:cs="Times New Roman"/>
      <w:b/>
      <w:kern w:val="44"/>
      <w:sz w:val="28"/>
      <w:szCs w:val="22"/>
    </w:rPr>
  </w:style>
  <w:style w:type="paragraph" w:styleId="2">
    <w:name w:val="heading 2"/>
    <w:basedOn w:val="1"/>
    <w:next w:val="1"/>
    <w:semiHidden/>
    <w:unhideWhenUsed/>
    <w:qFormat/>
    <w:uiPriority w:val="0"/>
    <w:pPr>
      <w:keepNext/>
      <w:keepLines/>
      <w:numPr>
        <w:ilvl w:val="1"/>
        <w:numId w:val="1"/>
      </w:numPr>
      <w:spacing w:line="360" w:lineRule="auto"/>
      <w:jc w:val="left"/>
      <w:outlineLvl w:val="1"/>
    </w:pPr>
    <w:rPr>
      <w:rFonts w:ascii="宋体" w:hAnsi="宋体" w:eastAsia="宋体" w:cs="Times New Roman"/>
      <w:b/>
      <w:kern w:val="44"/>
      <w:sz w:val="28"/>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paragraph" w:customStyle="1" w:styleId="13">
    <w:name w:val="第一章"/>
    <w:basedOn w:val="1"/>
    <w:next w:val="1"/>
    <w:qFormat/>
    <w:uiPriority w:val="0"/>
    <w:pPr>
      <w:keepNext/>
      <w:keepLines/>
      <w:pageBreakBefore/>
      <w:numPr>
        <w:ilvl w:val="0"/>
        <w:numId w:val="2"/>
      </w:numPr>
      <w:adjustRightInd w:val="0"/>
      <w:snapToGrid w:val="0"/>
      <w:spacing w:line="360" w:lineRule="auto"/>
      <w:ind w:firstLine="562" w:firstLineChars="200"/>
      <w:jc w:val="center"/>
      <w:textAlignment w:val="center"/>
      <w:outlineLvl w:val="0"/>
    </w:pPr>
    <w:rPr>
      <w:rFonts w:hint="eastAsia" w:ascii="宋体" w:hAnsi="宋体" w:eastAsia="宋体" w:cs="宋体"/>
      <w:b/>
      <w:kern w:val="44"/>
      <w:sz w:val="24"/>
    </w:rPr>
  </w:style>
  <w:style w:type="paragraph" w:styleId="14">
    <w:name w:val="List Paragraph"/>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5144</Words>
  <Characters>29323</Characters>
  <Lines>244</Lines>
  <Paragraphs>68</Paragraphs>
  <TotalTime>15</TotalTime>
  <ScaleCrop>false</ScaleCrop>
  <LinksUpToDate>false</LinksUpToDate>
  <CharactersWithSpaces>34399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2021-06-15T00:22:00Z</dcterms:created>
  <dc:creator>Administrator</dc:creator>
  <cp:lastModifiedBy>阿融</cp:lastModifiedBy>
  <dcterms:modified xsi:type="dcterms:W3CDTF">2021-10-18T08:56:02Z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D1561D5F3D7E4C1C96AED8AB0B33376C</vt:lpwstr>
  </property>
</Properties>
</file>